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both"/>
        <w:textAlignment w:val="auto"/>
        <w:rPr>
          <w:rFonts w:hint="eastAsia" w:ascii="仿宋" w:hAnsi="仿宋" w:eastAsia="仿宋"/>
          <w:color w:val="auto"/>
          <w:sz w:val="18"/>
          <w:szCs w:val="18"/>
          <w:highlight w:val="none"/>
        </w:rPr>
      </w:pPr>
      <w:r>
        <w:rPr>
          <w:rFonts w:hint="eastAsia" w:ascii="仿宋" w:hAnsi="仿宋" w:eastAsia="仿宋"/>
          <w:color w:val="auto"/>
          <w:sz w:val="18"/>
          <w:szCs w:val="18"/>
          <w:highlight w:val="none"/>
        </w:rPr>
        <w:t xml:space="preserve">合同编号：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center"/>
        <w:textAlignment w:val="auto"/>
        <w:rPr>
          <w:rFonts w:hint="eastAsia" w:ascii="仿宋" w:hAnsi="仿宋" w:eastAsia="仿宋"/>
          <w:b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仿宋" w:hAnsi="仿宋" w:eastAsia="仿宋" w:cs="仿宋"/>
          <w:b/>
          <w:sz w:val="36"/>
          <w:szCs w:val="36"/>
          <w:highlight w:val="none"/>
        </w:rPr>
        <w:t>油脂批发中心</w:t>
      </w:r>
      <w:r>
        <w:rPr>
          <w:rFonts w:hint="eastAsia" w:ascii="仿宋" w:hAnsi="仿宋" w:eastAsia="仿宋" w:cs="仿宋"/>
          <w:b/>
          <w:sz w:val="36"/>
          <w:szCs w:val="36"/>
          <w:highlight w:val="none"/>
          <w:lang w:val="en-US" w:eastAsia="zh-CN"/>
        </w:rPr>
        <w:t>店面</w:t>
      </w:r>
      <w:r>
        <w:rPr>
          <w:rFonts w:hint="eastAsia" w:ascii="仿宋" w:hAnsi="仿宋" w:eastAsia="仿宋" w:cs="仿宋"/>
          <w:b/>
          <w:sz w:val="36"/>
          <w:szCs w:val="36"/>
          <w:highlight w:val="none"/>
        </w:rPr>
        <w:t>租赁合同</w:t>
      </w:r>
      <w:r>
        <w:rPr>
          <w:rFonts w:hint="eastAsia" w:ascii="仿宋" w:hAnsi="仿宋" w:eastAsia="仿宋"/>
          <w:bCs/>
          <w:color w:val="auto"/>
          <w:sz w:val="36"/>
          <w:szCs w:val="36"/>
          <w:highlight w:val="none"/>
          <w:lang w:eastAsia="zh-CN"/>
        </w:rPr>
        <w:t>（</w:t>
      </w:r>
      <w:r>
        <w:rPr>
          <w:rFonts w:hint="eastAsia" w:ascii="仿宋" w:hAnsi="仿宋" w:eastAsia="仿宋"/>
          <w:bCs/>
          <w:color w:val="auto"/>
          <w:sz w:val="36"/>
          <w:szCs w:val="36"/>
          <w:highlight w:val="none"/>
          <w:lang w:val="en-US" w:eastAsia="zh-CN"/>
        </w:rPr>
        <w:t>范本</w:t>
      </w:r>
      <w:r>
        <w:rPr>
          <w:rFonts w:hint="eastAsia" w:ascii="仿宋" w:hAnsi="仿宋" w:eastAsia="仿宋"/>
          <w:bCs/>
          <w:color w:val="auto"/>
          <w:sz w:val="36"/>
          <w:szCs w:val="36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jc w:val="center"/>
        <w:textAlignment w:val="auto"/>
        <w:rPr>
          <w:rFonts w:hint="eastAsia" w:ascii="仿宋" w:hAnsi="仿宋" w:eastAsia="仿宋"/>
          <w:b/>
          <w:color w:val="auto"/>
          <w:sz w:val="36"/>
          <w:szCs w:val="36"/>
          <w:highlight w:val="none"/>
        </w:rPr>
      </w:pPr>
      <w:r>
        <w:rPr>
          <w:rFonts w:hint="eastAsia" w:ascii="仿宋" w:hAnsi="仿宋" w:eastAsia="仿宋"/>
          <w:bCs/>
          <w:color w:val="auto"/>
          <w:sz w:val="36"/>
          <w:szCs w:val="36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合同签订方：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甲方：福州市粮食批发交易市场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有限公司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textAlignment w:val="auto"/>
        <w:rPr>
          <w:rFonts w:hint="default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统一社会信用代码：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住所地：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textAlignment w:val="auto"/>
        <w:rPr>
          <w:rFonts w:hint="default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乙方：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统一社会信用代码：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住所地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eastAsia="zh-CN"/>
        </w:rPr>
        <w:t xml:space="preserve">： </w:t>
      </w:r>
    </w:p>
    <w:p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根据《中华人民共和国民法典》及相关法律、法规，为明确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方权利和义务，订立如下合同，以资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方共同遵守。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一、租赁物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  <w:t>基本情况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甲方将福建省福州市闽侯县荆溪镇福州粮食批发交易市场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油脂批发中心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D 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  <w:lang w:val="en-US" w:eastAsia="zh-CN"/>
        </w:rPr>
        <w:t>座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  <w:u w:val="none"/>
          <w:lang w:val="en-US" w:eastAsia="zh-CN"/>
        </w:rPr>
        <w:t>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（以下简称租赁物），建筑面积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平方米，以现有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租赁物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状态租赁给乙方，作为经营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使用。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其中，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  <w:lang w:val="en-US" w:eastAsia="zh-CN"/>
        </w:rPr>
        <w:t>座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  <w:u w:val="none"/>
          <w:lang w:val="en-US" w:eastAsia="zh-CN"/>
        </w:rPr>
        <w:t>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的租赁单价为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元/平方米/月。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2、乙方在签订本合同前，已实际查勘租赁物，确定现有租赁物状态符合其承租要求，没有异议。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jc w:val="left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二、租赁期限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租赁期限为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个月，自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日至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日止。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rPr>
          <w:rFonts w:hint="default" w:ascii="仿宋" w:hAnsi="仿宋" w:eastAsia="仿宋" w:cs="仿宋"/>
          <w:b/>
          <w:color w:val="auto"/>
          <w:sz w:val="24"/>
          <w:szCs w:val="24"/>
          <w:highlight w:val="yellow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  <w:t>三、租金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费用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eastAsia="zh-CN"/>
        </w:rPr>
        <w:t>的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  <w:t>计收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1、甲方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向乙方收取租金，即乙方每月应付的租金为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>（大写）：             （小写￥       ）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，每年应付的租金为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>（大写）：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instrText xml:space="preserve"> = 12782 \* CHINESENUM4 \* MERGEFORMAT </w:instrTex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fldChar w:fldCharType="end"/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>（小写￥         ）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2、签订合同时，乙方应缴清一年的租金，此后的租金在每一个租赁年度开始前五个工作日内缴清（若剩余租赁期限不足一年的，则按实际租赁期限计算）。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  <w:t>物业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管理费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  <w:t>的计收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highlight w:val="yellow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1、甲方按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壹 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元/平方米/月的标准向乙方收取物业管理费，即乙方每月应付的物业管理费为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>（大写）：      （小写￥    ）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，每年应付的物业管理费为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>（大写）：        （小写￥       ）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2、签订合同时，乙方应缴清一年的物业管理费，此后的物业管理费在每一个租赁年度开始前五个工作日内缴清（若剩余租赁期限不足一个年的，则按实际租赁期限计算）。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rPr>
          <w:rFonts w:hint="default" w:ascii="仿宋" w:hAnsi="仿宋" w:eastAsia="仿宋" w:cs="仿宋"/>
          <w:b/>
          <w:color w:val="auto"/>
          <w:sz w:val="24"/>
          <w:szCs w:val="24"/>
          <w:highlight w:val="yellow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  <w:t>五、水费、电费的计收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default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1、乙方使用租赁物，应向甲方支付水费、电费（包括实际用量及公摊损耗），水费、电费的计价标准分别以租赁物属地供水、供电企业规定的计价标准为准。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2、甲方在租赁物上安装水、电分表，用于各方抄读结算；如乙方发现分表损坏的，应及时通知甲方维修，乙方不得擅自拆卸，否则一切后果由乙方承担；如发现乙方人为损坏水、电分表的，相应的维修、更换等费用由乙方承担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>3、甲方每月对租赁物水、电分表进行抄读并结算，乙方应按甲方通知按时缴清水费、电费。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lang w:val="en-US" w:eastAsia="zh-CN"/>
        </w:rPr>
        <w:t>六、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履约保证金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1、签订合同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  <w:t>时，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乙方应向甲方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支付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履约保证金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>（大写）：</w:t>
      </w:r>
      <w:r>
        <w:rPr>
          <w:rFonts w:hint="default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fldChar w:fldCharType="begin"/>
      </w:r>
      <w:r>
        <w:rPr>
          <w:rFonts w:hint="default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instrText xml:space="preserve"> = 6384 \* CHINESENUM4 \* MERGEFORMAT </w:instrText>
      </w:r>
      <w:r>
        <w:rPr>
          <w:rFonts w:hint="default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>元整</w:t>
      </w:r>
      <w:r>
        <w:rPr>
          <w:rFonts w:hint="default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fldChar w:fldCharType="end"/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>（小写￥      ）</w:t>
      </w:r>
      <w:r>
        <w:rPr>
          <w:rFonts w:hint="eastAsia" w:ascii="仿宋" w:hAnsi="仿宋" w:eastAsia="仿宋" w:cs="仿宋"/>
          <w:b w:val="0"/>
          <w:bCs w:val="0"/>
          <w:color w:val="auto"/>
          <w:sz w:val="26"/>
          <w:szCs w:val="26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2、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合同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解除或终止时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，乙方应将租赁物按出租状态交还给甲方，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结清所有款项，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经甲方确认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不存在本合同约定的需要没收履约保证金的情形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后，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将履约保证金全额无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息退还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给乙方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乙方违反本合同任一约定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则甲方有权没收全部履约保证金以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充抵违约金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若该违约金不足以赔偿甲方因乙方违约所遭受的损失的，则甲方还有权继续向乙方追偿。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七、双方的权利、义务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（一）甲方的权利、义务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1、收取租金后，甲方应依约将租赁物交付乙方使用。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2、租赁期限内，除本合同另有约定或法律另有规定外，甲方不得擅自解约。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3、甲方负责管理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</w:rPr>
        <w:t>市场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lang w:val="en-US" w:eastAsia="zh-CN"/>
        </w:rPr>
        <w:t>入驻商户及交易秩序，为乙方创造和谐、有序的营商环境。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甲方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建立</w:t>
      </w:r>
      <w:r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了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适用全体</w:t>
      </w:r>
      <w:r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市场入驻商户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的</w:t>
      </w:r>
      <w:r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信用考核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机制</w:t>
      </w:r>
      <w:r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。租赁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期限</w:t>
      </w:r>
      <w:r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内，甲方将对乙方进行信用考核，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考核结果将</w:t>
      </w:r>
      <w:r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作为租赁期内市场管理和租赁期满后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是否</w:t>
      </w:r>
      <w:r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再次续租的重要参考依据。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4、收到乙方支付的款项后，甲方应及时为乙方开具发票或收据。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5、甲方有权制定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各项市场管理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规章制度，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对乙方使用租赁物情况进行监督、检查，并要求乙方及时整改。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6、收取物业管理费后，甲方应为乙方提供公共物业管理服务，做好市场公共区域的安全保卫和绿化管养、卫生保洁工作，做好公共设施的维护、保养，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lang w:val="en-US" w:eastAsia="zh-CN"/>
        </w:rPr>
        <w:t>为乙方创造安全、干净、良好的经营氛围。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（二）乙方的权利、义务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1、乙方应依约支付租金、物业管理费、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lang w:val="en-US" w:eastAsia="zh-CN"/>
        </w:rPr>
        <w:t>水费、电费等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。付清费用后，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乙方可依约使用租赁物，享受甲方提供的物业管理服务。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2、租赁期限内，除本合同另有约定或法律另有规定外，乙方不得擅自解约，不得擅自转租、转让、分租，不得擅自改变租赁用途。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若租赁物的实际经营人、使用人与乙方的公民身份证号/统一社会信用代码、在市场监管部门登记的法定代表人、负责人、股东或经营者等信息不一致的，则甲方有权认定乙方擅自转租、转让、分租，并追究乙方的违约责任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3、使用租赁物时，乙方应保持租赁物现状，不得擅自改变租赁用途；不得改变租赁物的外观、墙体、楼板和主体结构；不得擅自在租赁物内分隔、改造或搭建阁楼、固定式的货架等实际形成分隔租赁物效果的构筑物、固定物等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4、使用租赁物时，乙方应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做好租赁物外观、主体结构及门、窗、排水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管道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等附属设施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设备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的维护保养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；如给甲方造成损失的，乙方要照价赔偿；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5、使用租赁物时，乙方应保持租赁物周边环境的整齐、整洁，维护好邻里秩序和公共卫生，保障其他承租人、经营业者的通风、采光等相邻权益。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6、使用租赁物时，乙方应爱护租赁物周边的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公共绿地、绿化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不得擅自采摘、修剪、砍伐；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如给甲方造成损失的，乙方要照价赔偿；不得擅自栽种；否则，甲方有权予以拔除。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7、乙方已充分了解、知悉并同意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  <w:t>遵守甲方制定的各项市场管理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规章制度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接受甲方的信用考核，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配合甲方的监督、检查，对发现的问题及时整改。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8、合同解除或终止后，乙方应立即清场退租并交还租赁物。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八、租赁物的装饰、装修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1、租赁期限内，乙方可以对租赁物进行符合经营需要和租赁用途的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装饰、装修（以下统称装修）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2、装修开始前，乙方应将装修方案以书面形式报甲方确认；未经甲方书面同意，乙方不得入场施工。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yellow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3、装修或经营过程中，乙方应于24小时内将产生的建筑垃圾、生产废料或其它非生活垃圾清理出市场外；若无法及时内清理的，可暂时堆放在甲方指定的场地，但不得超过24小时；否则，甲方可代为清理的，产生的费用由乙方承担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4、装修过程中，乙方承担安全生产主体责任，负责督促施工单位遵守有关施工规范和安全要求，切实保障人员生命、财产安全，自行承担全部经济责任和法律责任；若给甲方或第三方造成损失的，乙方还应负责赔偿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5、甲方有权对乙方的装修全过程进行监督、检查，并要求乙方及时整改；乙方应配合甲方的监督、检查，对发现的问题及时整改。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rPr>
          <w:rFonts w:hint="default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九、租赁物的</w:t>
      </w:r>
      <w:r>
        <w:rPr>
          <w:rFonts w:hint="default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店标、户外广告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1、租赁期限内，乙方可以根据经营需要悬挂店标。乙方应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按营业执照名称制作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店标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使用市场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制定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的统一标识标志（LOGO）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2、在制作店标前，乙方应将店标方案以书面形式报甲方备案；若乙方擅自制作、悬挂店标或未按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营业执照名称制作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店标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或未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使用市场统一标识标志（LOGO）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的，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甲方有权予以拆除。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3、除店标外，各方确认，租赁物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户外广告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的发布权归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甲方所有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；未经甲方同意，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乙方不得在租赁物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户外（包括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外墙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、门头等任何位置、空间）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制作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、发布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任何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形式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、内容的广告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；否则，甲方有权予以拆除。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rPr>
          <w:rFonts w:hint="default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十、市场秩序管理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1、乙方在展业前必须取得营业执照和相关经营许可。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2、乙方及乙方的雇员在经营中，应守法经营，明码标价、亮证经营、</w:t>
      </w:r>
      <w:r>
        <w:rPr>
          <w:rFonts w:hint="eastAsia" w:ascii="仿宋" w:hAnsi="仿宋" w:eastAsia="仿宋"/>
          <w:color w:val="000000"/>
          <w:sz w:val="24"/>
          <w:szCs w:val="24"/>
          <w:highlight w:val="none"/>
        </w:rPr>
        <w:t>文明经商、公平交易、诚信经营</w:t>
      </w:r>
      <w:r>
        <w:rPr>
          <w:rFonts w:hint="eastAsia" w:ascii="仿宋" w:hAnsi="仿宋" w:eastAsia="仿宋"/>
          <w:color w:val="000000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/>
          <w:color w:val="000000"/>
          <w:sz w:val="24"/>
          <w:szCs w:val="24"/>
          <w:highlight w:val="none"/>
        </w:rPr>
        <w:t>自觉维护经营单位和市场</w:t>
      </w:r>
      <w:r>
        <w:rPr>
          <w:rFonts w:hint="eastAsia" w:ascii="仿宋" w:hAnsi="仿宋" w:eastAsia="仿宋"/>
          <w:color w:val="000000"/>
          <w:sz w:val="24"/>
          <w:szCs w:val="24"/>
          <w:highlight w:val="none"/>
          <w:lang w:val="en-US" w:eastAsia="zh-CN"/>
        </w:rPr>
        <w:t>商</w:t>
      </w:r>
      <w:r>
        <w:rPr>
          <w:rFonts w:hint="eastAsia" w:ascii="仿宋" w:hAnsi="仿宋" w:eastAsia="仿宋"/>
          <w:color w:val="000000"/>
          <w:sz w:val="24"/>
          <w:szCs w:val="24"/>
          <w:highlight w:val="none"/>
        </w:rPr>
        <w:t>誉</w:t>
      </w:r>
      <w:r>
        <w:rPr>
          <w:rFonts w:hint="eastAsia" w:ascii="仿宋" w:hAnsi="仿宋" w:eastAsia="仿宋"/>
          <w:color w:val="000000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接受政府相关部门和甲方的监督、检查，对发现的问题及时整改。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3、若乙方从事的是粮、油等食品生产、加工、批发经营，还应做到：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（1）认真贯彻落实食品安全法、产品质量法、粮食安全保障法等相关法律、法规及政策性规定，保证食品安全和公众身体健康，承担社会责任。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baseline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仿宋" w:hAnsi="仿宋" w:eastAsia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主动做好保供稳价方面的各项工作，</w:t>
      </w:r>
      <w:r>
        <w:rPr>
          <w:rFonts w:hint="eastAsia" w:ascii="仿宋" w:hAnsi="仿宋" w:eastAsia="仿宋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按</w:t>
      </w:r>
      <w:r>
        <w:rPr>
          <w:rFonts w:hint="eastAsia" w:ascii="仿宋" w:hAnsi="仿宋" w:eastAsia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政府</w:t>
      </w:r>
      <w:r>
        <w:rPr>
          <w:rFonts w:hint="eastAsia" w:ascii="仿宋" w:hAnsi="仿宋" w:eastAsia="仿宋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要求承担应急</w:t>
      </w:r>
      <w:r>
        <w:rPr>
          <w:rFonts w:hint="eastAsia" w:ascii="仿宋" w:hAnsi="仿宋" w:eastAsia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储备</w:t>
      </w:r>
      <w:r>
        <w:rPr>
          <w:rFonts w:hint="eastAsia" w:ascii="仿宋" w:hAnsi="仿宋" w:eastAsia="仿宋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任务，服从</w:t>
      </w:r>
      <w:r>
        <w:rPr>
          <w:rFonts w:hint="eastAsia" w:ascii="仿宋" w:hAnsi="仿宋" w:eastAsia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政府</w:t>
      </w:r>
      <w:r>
        <w:rPr>
          <w:rFonts w:hint="eastAsia" w:ascii="仿宋" w:hAnsi="仿宋" w:eastAsia="仿宋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的统一安排和调度，</w:t>
      </w:r>
      <w:r>
        <w:rPr>
          <w:rFonts w:hint="eastAsia" w:ascii="仿宋" w:hAnsi="仿宋" w:eastAsia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确保市场应急保障能力</w:t>
      </w:r>
      <w:r>
        <w:rPr>
          <w:rFonts w:hint="eastAsia" w:ascii="仿宋" w:hAnsi="仿宋" w:eastAsia="仿宋"/>
          <w:color w:val="000000" w:themeColor="text1"/>
          <w:sz w:val="24"/>
          <w:szCs w:val="2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十一、生产安全管理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1、乙方在经营中，</w:t>
      </w:r>
      <w:r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要全面落实企业安全生产主体责任，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认真贯彻落实安全生产法、消防法等相关法律、法规及政策性规定</w:t>
      </w:r>
      <w:r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严格遵守签订《安全生产责任书》，</w:t>
      </w:r>
      <w:r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做好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安全生产、</w:t>
      </w:r>
      <w:r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防火、防盗等工作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，接受政府相关部门和甲方的监督、检查，对发现的问题及时整改。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2、乙方应自觉遵守福建省人民政府安全生产委员会办公室编印的《重大隐患判定标准》，严格规范生产经营过程；自主开展企业安全生产标准化建设，建立安全生产管理体系，健全完善安全生产长效机制。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3、乙方在经营中，要自觉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加大安全投入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、配备充足、有效的消防器材，并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强化教育培训，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及时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排查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整治事故隐患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，做到：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（1）杜绝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“三合一”、“多合一”现象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，杜绝在非居住空间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内住宿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使用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违规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电器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（2）杜绝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违章搭建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、搭盖。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（3）杜绝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违法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作业、未经审批的动火动焊</w:t>
      </w:r>
      <w:r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作业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default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（4）杜绝占用、堵塞、封闭疏散通道、安全出口、消防通道，杜绝在人员密集场所的门窗设置影响逃生和灭火救援的障碍物。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（5）杜绝在非指定区域（如仓库、店面、建筑物内部，共用走道、楼梯间、地下停车场、安全出口处等公共区域）停放电动车或“飞线”充电。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（6）如乙方有使用电梯的，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应规范、安全使用，不得使用电梯运载易燃、易爆等危险品，不得超载，不得在电梯内抽烟、吐痰、打闹、弃物和依靠梯门；如遇电梯故障时及时通知维保单位维修，不得隐瞒不报或擅自处理。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（7）如乙方有使用包括叉车在内的特种设备的，应向甲方备案；特种作业人员应经过岗前培训、取得相应资质后方可上岗操作；乙方应做好相关防护措施，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切实保障人员生命、财产安全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（8）如乙方使用租赁物存储、堆叠货物的，应按国家相关标准堆叠，确保堆叠安全、美观；应注意保护墙体安全、防止地面沉降，不得超高、超重、靠墙堆叠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（9）杜绝其他违反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安全生产法、消防法等相关法律、法规及政策性规定的行为。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4、若租赁物的用途为仓库的，则乙方应严格按照经营范围存放货物的，不得存放与经营范围无关的物品或易燃、易爆、放射、危险物品，不得将租赁物用于除仓储外的其他用途。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5、双方确认，本合同签订后，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</w:rPr>
        <w:t>乙方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val="en-US" w:eastAsia="zh-CN"/>
        </w:rPr>
        <w:t>是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</w:rPr>
        <w:t>租赁物的实际使用人、管理义务人，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val="en-US" w:eastAsia="zh-CN"/>
        </w:rPr>
        <w:t>应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</w:rPr>
        <w:t>自行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val="en-US" w:eastAsia="zh-CN"/>
        </w:rPr>
        <w:t>处理在使用、管理租赁物过程中发生的纠纷，自行承担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全部经济责任和法律责任；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</w:rPr>
        <w:t>若因此给甲方造成损失的，乙方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val="en-US" w:eastAsia="zh-CN"/>
        </w:rPr>
        <w:t>应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</w:rPr>
        <w:t>予以全额赔偿。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十二、违约责任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（一）甲方的违约责任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1、租赁期限内，除本合同另有约定或法律另有规定外，甲方擅自解除合同的，应退还未履行部分的租金，并赔偿由此给乙方造成的损失。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2、甲方违反国家法律、法规、规章、政策等规定开具、提供发票的，甲方应自行承担相应法律责任，并按乙方要求采取重新开具发票。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（二）乙方的违约责任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1、租赁期限内，乙方逾期支付本合同项下任一款项（包括租金、物业管理费、水、电费等）的，每逾期一日，应按欠款金额的万分之五向收款方支付逾期利息，且甲方有权在乙方缴清欠款前对乙方限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电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2、租赁期限内，若乙方有以下情形之一的，甲方可立即无条件解除合同，没收乙方已支付的租金、物业管理费和履约保证金；若前述款项不足以赔偿由此造成的损失的，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则甲方还有权继续向乙方追偿：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（1）除本合同另有约定或法律另有规定外，擅自解除合同的。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擅自改变租赁物用途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或利用租赁物开展违法犯罪活动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的。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擅自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转租、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转让、分租的。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（4）乙方在任一租赁年度信用考核等级为不达标的。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（5）乙方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违反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本合同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市场秩序管理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约定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或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违反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市场管理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规章制度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达三次及以上的或被行政处罚，损害</w:t>
      </w:r>
      <w:r>
        <w:rPr>
          <w:rFonts w:hint="eastAsia" w:ascii="仿宋" w:hAnsi="仿宋" w:eastAsia="仿宋"/>
          <w:color w:val="000000"/>
          <w:sz w:val="24"/>
          <w:szCs w:val="24"/>
          <w:highlight w:val="none"/>
        </w:rPr>
        <w:t>市场</w:t>
      </w:r>
      <w:r>
        <w:rPr>
          <w:rFonts w:hint="eastAsia" w:ascii="仿宋" w:hAnsi="仿宋" w:eastAsia="仿宋"/>
          <w:color w:val="000000"/>
          <w:sz w:val="24"/>
          <w:szCs w:val="24"/>
          <w:highlight w:val="none"/>
          <w:lang w:val="en-US" w:eastAsia="zh-CN"/>
        </w:rPr>
        <w:t>商</w:t>
      </w:r>
      <w:r>
        <w:rPr>
          <w:rFonts w:hint="eastAsia" w:ascii="仿宋" w:hAnsi="仿宋" w:eastAsia="仿宋"/>
          <w:color w:val="000000"/>
          <w:sz w:val="24"/>
          <w:szCs w:val="24"/>
          <w:highlight w:val="none"/>
        </w:rPr>
        <w:t>誉</w:t>
      </w:r>
      <w:r>
        <w:rPr>
          <w:rFonts w:hint="eastAsia" w:ascii="仿宋" w:hAnsi="仿宋" w:eastAsia="仿宋"/>
          <w:color w:val="000000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00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（6）乙方在合同履行期间发生重大安全生产、消防安全事故；发生重大涉及平安建设的违法犯罪行为，如涉黑、涉恶、涉恐，邪教活动，危害国家安全等情形的。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（7）违反本合同其他约定，且在甲方指定的整改期限内拒不整改或逾期整改的。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default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3、合同解除或终止后，乙方拒不或逾期退场、交还租赁物的，每逾期一日，应按租金标准的双倍向甲方支付逾期占用费，应按物业管理费标准的双倍向甲方支付逾期服务费，且甲方有权没收履约保证金，并酌情对乙方采取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限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电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强制清场等维权措施。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4、乙方违约的，除承担违约责任外，还应承担守约方主张债权的全部费用（包括但不限于诉讼费、仲裁费、律师费、保全费、保单保函费等）。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（四）特别约定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1、若因不可抗力、监管政策变化（含甲方上级主管部门决策）、城市更新、市政建设、土地收储、企业改制等原因，导致本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合同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实际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无法正常履行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则甲方可立即无条件解除合同，除退还未履行部分的费用、结算履约保证金外，甲方无需向乙方支付任何赔偿、补偿或其他款项。届时，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乙方应按时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清场退租；否则，甲方有权按乙方拒不或逾期退场、交还租赁物，追究乙方的违约责任。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、若因台风、地震、暴雨等自然灾害造成损失的，双方互不承担违约责任和赔偿责任。甲方将积极做好公共区域、公共设施灾后重建、修复工作，尽快恢复市场秩序。甲方建议乙方在经营中按需投保，以分散风险、减少损失。</w:t>
      </w:r>
    </w:p>
    <w:p>
      <w:pPr>
        <w:keepNext w:val="0"/>
        <w:keepLines w:val="0"/>
        <w:pageBreakBefore w:val="0"/>
        <w:widowControl w:val="0"/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3、若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val="en-US" w:eastAsia="zh-CN"/>
        </w:rPr>
        <w:t>乙方公司登记事项（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</w:rPr>
        <w:t>包括但不限于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val="en-US" w:eastAsia="zh-CN"/>
        </w:rPr>
        <w:t>统一社会信用代码变更、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</w:rPr>
        <w:t>法定代表人变更，注册资本变更，股东变更，股权转让，公司合并、分立、解散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val="en-US" w:eastAsia="zh-CN"/>
        </w:rPr>
        <w:t>等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val="en-US" w:eastAsia="zh-CN"/>
        </w:rPr>
        <w:t>发生变更或有其他可能影响本合同继续履行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</w:rPr>
        <w:t>的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val="en-US" w:eastAsia="zh-CN"/>
        </w:rPr>
        <w:t>风险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</w:rPr>
        <w:t>事项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val="en-US" w:eastAsia="zh-CN"/>
        </w:rPr>
        <w:t>包括但不限于重大诉讼、破产清算等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val="en-US"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val="en-US" w:eastAsia="zh-CN"/>
        </w:rPr>
        <w:t>乙方应第一时间以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</w:rPr>
        <w:t>书面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val="en-US" w:eastAsia="zh-CN"/>
        </w:rPr>
        <w:t>形式告知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</w:rPr>
        <w:t>甲方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u w:val="none"/>
          <w:lang w:val="en-US" w:eastAsia="zh-CN"/>
        </w:rPr>
        <w:t>由双方磋商本合同后续履行事宜；否则，若因该风险事项导致本合同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实际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无法正常履行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的，甲方可立即无条件解除合同，没收乙方已支付的租金、物业管理费和履约保证金；若前述款项不足以赔偿由此造成的损失的，则受损方还有权继续向乙方追偿。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topLinePunct w:val="0"/>
        <w:autoSpaceDE/>
        <w:autoSpaceDN/>
        <w:bidi w:val="0"/>
        <w:adjustRightInd/>
        <w:snapToGrid/>
        <w:spacing w:line="360" w:lineRule="auto"/>
        <w:ind w:leftChars="200"/>
        <w:rPr>
          <w:rFonts w:hint="default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十三、合同的期限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本合同经甲、乙双方签字、盖章之日起生效，至双方权利、义务均履行完毕之日止失效。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default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十四、争议解决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本合同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履行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中，如有争议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双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方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应友好、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协商解决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。若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协商不成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的，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任何一方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均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可向福州仲裁委员会申请仲裁，仲裁裁决是终局的，对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双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方均有约束力。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十五、附则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1、甲方的收款账户信息如下：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甲方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：福州市粮食批发交易市场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有限公司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；收款账号：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100087987270001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；开户银行：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福建海峡银</w:t>
      </w:r>
      <w:r>
        <w:rPr>
          <w:rFonts w:hint="default" w:ascii="仿宋" w:hAnsi="仿宋" w:eastAsia="仿宋" w:cs="仿宋"/>
          <w:b w:val="0"/>
          <w:bCs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行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福州福新</w:t>
      </w:r>
      <w:r>
        <w:rPr>
          <w:rFonts w:hint="default" w:ascii="仿宋" w:hAnsi="仿宋" w:eastAsia="仿宋" w:cs="仿宋"/>
          <w:b w:val="0"/>
          <w:bCs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支行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乙方指定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（联系电话：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联系地址：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），作为联系人，联系人可代表乙方与甲方开展日常沟通、结算对账、签署/签收文件等工作；如联系人发生变更的，乙方应及时通知甲方，否则由此产生的不利后果由乙方自行承担。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本合同未尽事宜由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双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方协商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确定，并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签订书面补充协议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予以约定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4、甲方制定的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各项市场管理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规章制度、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安全生产责任书、消防安全责任书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均是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本合同不可分割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部分，与本合同具有同等法律效力。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5、本合同壹式肆份，甲方执叁份，乙方执壹份。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（以下无正文）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  <w:t>甲方：福州市粮食批发交易市场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  <w:t xml:space="preserve">有限公司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  <w:t>授权代表：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  <w:t>乙方：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  <w:t>授权代表：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本合同于   年  月  日签订于福建省闽侯县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096CE9"/>
    <w:multiLevelType w:val="singleLevel"/>
    <w:tmpl w:val="2A096CE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iNWMxOTRhOTRjNjJlYzAxZDc3NjRmOGQ4YjczYTIifQ=="/>
    <w:docVar w:name="KGWebUrl" w:val="http://oa.fzgrain.com:8088/weaver/weaver.file.FileDownloadForNews?uuid=060985a6-14cc-43c1-9f72-fb4f0c0b0ee4&amp;fileid=6359&amp;type=document&amp;isofficeview=0&amp;requestid=54631&amp;authStr=dmlld0NoYWluPTU0NjMxfG1haW5pZD01NDYzMXw=&amp;authSignatureStr=a463e35212d6c2fef593574b019a3ea0&amp;f_weaver_belongto_userid=46&amp;isrequest=1&amp;download=1&amp;f_weaver_belongto_usertype=0"/>
  </w:docVars>
  <w:rsids>
    <w:rsidRoot w:val="05ED526E"/>
    <w:rsid w:val="01D43806"/>
    <w:rsid w:val="02EA08C5"/>
    <w:rsid w:val="037B3A4B"/>
    <w:rsid w:val="03B73488"/>
    <w:rsid w:val="04882757"/>
    <w:rsid w:val="05911F5F"/>
    <w:rsid w:val="05ED526E"/>
    <w:rsid w:val="07333480"/>
    <w:rsid w:val="0C9F0420"/>
    <w:rsid w:val="0CC118F1"/>
    <w:rsid w:val="0F0F7B64"/>
    <w:rsid w:val="118E194D"/>
    <w:rsid w:val="12D53432"/>
    <w:rsid w:val="145B3A83"/>
    <w:rsid w:val="15266144"/>
    <w:rsid w:val="16107372"/>
    <w:rsid w:val="17EC5B05"/>
    <w:rsid w:val="1A0D68B2"/>
    <w:rsid w:val="1C8B5789"/>
    <w:rsid w:val="1E74728F"/>
    <w:rsid w:val="20A5498C"/>
    <w:rsid w:val="21EA5CC5"/>
    <w:rsid w:val="23220AE4"/>
    <w:rsid w:val="247A3D65"/>
    <w:rsid w:val="2A5B00DD"/>
    <w:rsid w:val="2A932962"/>
    <w:rsid w:val="2A951875"/>
    <w:rsid w:val="2D0032DB"/>
    <w:rsid w:val="30414FB0"/>
    <w:rsid w:val="361F77D1"/>
    <w:rsid w:val="3A1C74BF"/>
    <w:rsid w:val="3F1D3484"/>
    <w:rsid w:val="44415B46"/>
    <w:rsid w:val="46AA32D6"/>
    <w:rsid w:val="48DD3CAC"/>
    <w:rsid w:val="4CB56488"/>
    <w:rsid w:val="4DD11363"/>
    <w:rsid w:val="4DDE671D"/>
    <w:rsid w:val="4F683E44"/>
    <w:rsid w:val="522658A0"/>
    <w:rsid w:val="52882F79"/>
    <w:rsid w:val="52C34DF8"/>
    <w:rsid w:val="532C5467"/>
    <w:rsid w:val="574A1C7A"/>
    <w:rsid w:val="58AE3DD3"/>
    <w:rsid w:val="58D86C7A"/>
    <w:rsid w:val="59E83C8E"/>
    <w:rsid w:val="5B381961"/>
    <w:rsid w:val="5BB73B48"/>
    <w:rsid w:val="5FB071C7"/>
    <w:rsid w:val="644A4241"/>
    <w:rsid w:val="648C3B2C"/>
    <w:rsid w:val="6B402E01"/>
    <w:rsid w:val="6FCE2D8D"/>
    <w:rsid w:val="74A10DB1"/>
    <w:rsid w:val="78521336"/>
    <w:rsid w:val="79C5571A"/>
    <w:rsid w:val="7A480CBC"/>
    <w:rsid w:val="7B0F4AEC"/>
    <w:rsid w:val="7B4F6CA0"/>
    <w:rsid w:val="7B9B1D9B"/>
    <w:rsid w:val="7C79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spacing w:line="660" w:lineRule="atLeast"/>
      <w:ind w:firstLine="597" w:firstLineChars="199"/>
    </w:pPr>
    <w:rPr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福建有限公司</Company>
  <Pages>8</Pages>
  <Words>5497</Words>
  <Characters>5519</Characters>
  <Lines>0</Lines>
  <Paragraphs>0</Paragraphs>
  <TotalTime>2</TotalTime>
  <ScaleCrop>false</ScaleCrop>
  <LinksUpToDate>false</LinksUpToDate>
  <CharactersWithSpaces>5724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2024-05-15T08:47:00Z</dcterms:created>
  <dc:creator>ydmyork@exter.wbcmcc</dc:creator>
  <cp:lastModifiedBy>柳玮</cp:lastModifiedBy>
  <cp:lastPrinted>2025-12-02T02:57:00Z</cp:lastPrinted>
  <dcterms:modified xsi:type="dcterms:W3CDTF">2026-02-09T03:17:15Z</dcterms:modified>
  <dc:title>合同编号：    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CF39DA9F0B7C464589C830063381AA24_13</vt:lpwstr>
  </property>
  <property fmtid="{D5CDD505-2E9C-101B-9397-08002B2CF9AE}" pid="4" name="KSOTemplateDocerSaveRecord">
    <vt:lpwstr>eyJoZGlkIjoiYTFjNDE3ZDcwNzNhYmY1ODM4MWEwNTBhY2VmODM5MDAiLCJ1c2VySWQiOiIxNDI5NDY4ODgzIn0=</vt:lpwstr>
  </property>
</Properties>
</file>