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b/>
          <w:sz w:val="44"/>
          <w:szCs w:val="44"/>
        </w:rPr>
      </w:pPr>
    </w:p>
    <w:p>
      <w:pPr>
        <w:jc w:val="center"/>
        <w:rPr>
          <w:rFonts w:hint="eastAsia" w:asciiTheme="majorEastAsia" w:hAnsiTheme="majorEastAsia" w:eastAsiaTheme="majorEastAsia"/>
          <w:b/>
          <w:sz w:val="24"/>
          <w:szCs w:val="24"/>
          <w:lang w:val="en-US" w:eastAsia="zh-CN"/>
        </w:rPr>
      </w:pPr>
      <w:r>
        <w:rPr>
          <w:rFonts w:hint="eastAsia" w:asciiTheme="majorEastAsia" w:hAnsiTheme="majorEastAsia" w:eastAsiaTheme="majorEastAsia"/>
          <w:b/>
          <w:sz w:val="44"/>
          <w:szCs w:val="44"/>
        </w:rPr>
        <w:t>房屋租赁合同</w:t>
      </w:r>
      <w:r>
        <w:rPr>
          <w:rFonts w:hint="eastAsia" w:asciiTheme="majorEastAsia" w:hAnsiTheme="majorEastAsia" w:eastAsiaTheme="majorEastAsia"/>
          <w:b/>
          <w:sz w:val="24"/>
          <w:szCs w:val="24"/>
          <w:lang w:val="en-US" w:eastAsia="zh-CN"/>
        </w:rPr>
        <w:t xml:space="preserve">                                  </w:t>
      </w:r>
    </w:p>
    <w:p>
      <w:pPr>
        <w:jc w:val="center"/>
        <w:rPr>
          <w:rFonts w:hint="eastAsia" w:asciiTheme="majorEastAsia" w:hAnsiTheme="majorEastAsia" w:eastAsiaTheme="majorEastAsia"/>
          <w:b/>
          <w:sz w:val="24"/>
          <w:szCs w:val="24"/>
          <w:u w:val="none"/>
          <w:lang w:val="en-US" w:eastAsia="zh-CN"/>
        </w:rPr>
      </w:pPr>
      <w:r>
        <w:rPr>
          <w:rFonts w:hint="eastAsia" w:asciiTheme="majorEastAsia" w:hAnsiTheme="majorEastAsia" w:eastAsiaTheme="majorEastAsia"/>
          <w:b/>
          <w:sz w:val="24"/>
          <w:szCs w:val="24"/>
          <w:lang w:val="en-US" w:eastAsia="zh-CN"/>
        </w:rPr>
        <w:t xml:space="preserve">                                               编号：HT</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none"/>
          <w:lang w:val="en-US" w:eastAsia="zh-CN"/>
        </w:rPr>
        <w:t>号</w:t>
      </w:r>
    </w:p>
    <w:p>
      <w:pPr>
        <w:jc w:val="center"/>
        <w:rPr>
          <w:rFonts w:hint="eastAsia" w:asciiTheme="majorEastAsia" w:hAnsiTheme="majorEastAsia" w:eastAsiaTheme="majorEastAsia"/>
          <w:b/>
          <w:sz w:val="24"/>
          <w:szCs w:val="24"/>
          <w:u w:val="none"/>
          <w:lang w:val="en-US" w:eastAsia="zh-CN"/>
        </w:rPr>
      </w:pPr>
    </w:p>
    <w:p>
      <w:pPr>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甲方：</w:t>
      </w:r>
      <w:r>
        <w:rPr>
          <w:rFonts w:hint="eastAsia" w:asciiTheme="majorEastAsia" w:hAnsiTheme="majorEastAsia" w:eastAsiaTheme="majorEastAsia"/>
          <w:b/>
          <w:sz w:val="24"/>
          <w:szCs w:val="24"/>
          <w:u w:val="single"/>
          <w:lang w:val="en-US" w:eastAsia="zh-CN"/>
        </w:rPr>
        <w:t>福州榕粮芯店房屋租赁有限公司</w:t>
      </w:r>
      <w:r>
        <w:rPr>
          <w:rFonts w:hint="eastAsia" w:asciiTheme="majorEastAsia" w:hAnsiTheme="majorEastAsia" w:eastAsiaTheme="majorEastAsia"/>
          <w:b/>
          <w:sz w:val="24"/>
          <w:szCs w:val="24"/>
        </w:rPr>
        <w:t>（以下简称甲方）</w:t>
      </w:r>
    </w:p>
    <w:p>
      <w:pPr>
        <w:rPr>
          <w:rFonts w:asciiTheme="majorEastAsia" w:hAnsiTheme="majorEastAsia" w:eastAsiaTheme="majorEastAsia"/>
          <w:b/>
          <w:sz w:val="24"/>
          <w:szCs w:val="24"/>
        </w:rPr>
      </w:pPr>
    </w:p>
    <w:p>
      <w:pPr>
        <w:rPr>
          <w:rFonts w:hint="eastAsia" w:asciiTheme="majorEastAsia" w:hAnsiTheme="majorEastAsia" w:eastAsiaTheme="majorEastAsia"/>
          <w:b/>
          <w:sz w:val="24"/>
          <w:szCs w:val="24"/>
          <w:u w:val="single"/>
          <w:lang w:val="en-US" w:eastAsia="zh-CN"/>
        </w:rPr>
      </w:pPr>
      <w:r>
        <w:rPr>
          <w:rFonts w:hint="eastAsia" w:asciiTheme="majorEastAsia" w:hAnsiTheme="majorEastAsia" w:eastAsiaTheme="majorEastAsia"/>
          <w:b/>
          <w:sz w:val="24"/>
          <w:szCs w:val="24"/>
        </w:rPr>
        <w:t>乙方：</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rPr>
        <w:t>（以下简称乙方）身份证号码：</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p>
    <w:p>
      <w:pPr>
        <w:rPr>
          <w:rFonts w:asciiTheme="majorEastAsia" w:hAnsiTheme="majorEastAsia" w:eastAsiaTheme="majorEastAsia"/>
          <w:b/>
          <w:sz w:val="24"/>
          <w:szCs w:val="24"/>
        </w:rPr>
      </w:pP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   甲乙双方经友好协商，同意就下列房屋租赁事项，订立本合同，以资共同遵守。</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一、租赁房屋及用途</w:t>
      </w:r>
    </w:p>
    <w:p>
      <w:pPr>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1、甲方自愿将坐落在</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房屋（建筑面积</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平方米</w:t>
      </w:r>
      <w:r>
        <w:rPr>
          <w:rFonts w:hint="eastAsia" w:asciiTheme="majorEastAsia" w:hAnsiTheme="majorEastAsia" w:eastAsiaTheme="majorEastAsia"/>
          <w:b/>
          <w:sz w:val="24"/>
          <w:szCs w:val="24"/>
          <w:lang w:eastAsia="zh-CN"/>
        </w:rPr>
        <w:t>）</w:t>
      </w:r>
      <w:r>
        <w:rPr>
          <w:rFonts w:hint="eastAsia" w:asciiTheme="majorEastAsia" w:hAnsiTheme="majorEastAsia" w:eastAsiaTheme="majorEastAsia"/>
          <w:b/>
          <w:sz w:val="24"/>
          <w:szCs w:val="24"/>
        </w:rPr>
        <w:t>出租</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给乙方使用，乙方已对甲方所要出租的</w:t>
      </w:r>
      <w:r>
        <w:rPr>
          <w:rFonts w:hint="eastAsia" w:asciiTheme="majorEastAsia" w:hAnsiTheme="majorEastAsia" w:eastAsiaTheme="majorEastAsia"/>
          <w:b/>
          <w:sz w:val="24"/>
          <w:szCs w:val="24"/>
          <w:lang w:val="en-US" w:eastAsia="zh-CN"/>
        </w:rPr>
        <w:t>房屋</w:t>
      </w:r>
      <w:r>
        <w:rPr>
          <w:rFonts w:hint="eastAsia" w:asciiTheme="majorEastAsia" w:hAnsiTheme="majorEastAsia" w:eastAsiaTheme="majorEastAsia"/>
          <w:b/>
          <w:sz w:val="24"/>
          <w:szCs w:val="24"/>
        </w:rPr>
        <w:t>做了充分的了解，愿意承租该房屋。</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2、乙方承租该房屋仅作为</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经营性</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用房使用。</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rPr>
        <w:t>二、租赁期限：自</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年</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月</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日起至</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年</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月</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日止，计</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贰</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年</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零</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个月。</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rPr>
        <w:t>三、租金及支付方式：</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rPr>
        <w:t>1、租金按月计算，每月租金为人民币</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元。</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rPr>
        <w:t>（大写：</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万</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仟</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佰</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拾</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元）</w:t>
      </w:r>
    </w:p>
    <w:p>
      <w:pPr>
        <w:numPr>
          <w:ilvl w:val="0"/>
          <w:numId w:val="1"/>
        </w:numPr>
        <w:ind w:left="1084" w:hanging="1084" w:hangingChars="4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租金按月结算，乙方应于当月的第</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5</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日前将租金交付给甲方。</w:t>
      </w:r>
    </w:p>
    <w:p>
      <w:pPr>
        <w:numPr>
          <w:ilvl w:val="0"/>
          <w:numId w:val="1"/>
        </w:numPr>
        <w:ind w:left="1084" w:hanging="1084" w:hangingChars="4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租金递增方式：第一年月租金按最终中选竞租价计收；第二年起每年月租金按上年度月租</w:t>
      </w:r>
    </w:p>
    <w:p>
      <w:pPr>
        <w:numPr>
          <w:ilvl w:val="0"/>
          <w:numId w:val="0"/>
        </w:numPr>
        <w:ind w:leftChars="-4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金</w:t>
      </w:r>
      <w:r>
        <w:rPr>
          <w:rFonts w:hint="eastAsia" w:asciiTheme="majorEastAsia" w:hAnsiTheme="majorEastAsia" w:eastAsiaTheme="majorEastAsia"/>
          <w:b/>
          <w:sz w:val="24"/>
          <w:szCs w:val="24"/>
          <w:lang w:val="en-US" w:eastAsia="zh-CN"/>
        </w:rPr>
        <w:t xml:space="preserve">         金的</w:t>
      </w:r>
      <w:r>
        <w:rPr>
          <w:rFonts w:hint="eastAsia" w:asciiTheme="majorEastAsia" w:hAnsiTheme="majorEastAsia" w:eastAsiaTheme="majorEastAsia"/>
          <w:b/>
          <w:sz w:val="24"/>
          <w:szCs w:val="24"/>
        </w:rPr>
        <w:t>3%逐年累进递增至租期结束。</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lang w:val="en-US" w:eastAsia="zh-CN"/>
        </w:rPr>
        <w:t>4</w:t>
      </w:r>
      <w:r>
        <w:rPr>
          <w:rFonts w:hint="eastAsia" w:asciiTheme="majorEastAsia" w:hAnsiTheme="majorEastAsia" w:eastAsiaTheme="majorEastAsia"/>
          <w:b/>
          <w:sz w:val="24"/>
          <w:szCs w:val="24"/>
        </w:rPr>
        <w:t>、付款方式：</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转账</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 xml:space="preserve">  </w:t>
      </w:r>
    </w:p>
    <w:p>
      <w:pPr>
        <w:ind w:left="1084" w:hanging="1084" w:hangingChars="45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四、履约保证金</w:t>
      </w:r>
      <w:r>
        <w:rPr>
          <w:rFonts w:hint="eastAsia" w:ascii="宋体" w:hAnsi="宋体" w:eastAsia="宋体" w:cs="宋体"/>
          <w:b/>
          <w:color w:val="auto"/>
          <w:sz w:val="24"/>
          <w:szCs w:val="24"/>
          <w:lang w:val="en-US" w:eastAsia="zh-CN"/>
        </w:rPr>
        <w:t>和管理服务费及</w:t>
      </w:r>
      <w:r>
        <w:rPr>
          <w:rFonts w:hint="eastAsia" w:ascii="宋体" w:hAnsi="宋体" w:eastAsia="宋体" w:cs="宋体"/>
          <w:b/>
          <w:color w:val="auto"/>
          <w:sz w:val="24"/>
          <w:szCs w:val="24"/>
        </w:rPr>
        <w:t>支付方式：</w:t>
      </w:r>
      <w:r>
        <w:rPr>
          <w:rFonts w:hint="eastAsia" w:ascii="宋体" w:hAnsi="宋体" w:eastAsia="宋体" w:cs="宋体"/>
          <w:b/>
          <w:color w:val="auto"/>
          <w:sz w:val="24"/>
          <w:szCs w:val="24"/>
          <w:lang w:val="en-US" w:eastAsia="zh-CN"/>
        </w:rPr>
        <w:t xml:space="preserve">   </w:t>
      </w:r>
    </w:p>
    <w:p>
      <w:pPr>
        <w:pStyle w:val="6"/>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1、合同生效之日，乙方应一次性向甲方支付履约保证金人民币</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元</w:t>
      </w:r>
      <w:r>
        <w:rPr>
          <w:rFonts w:hint="eastAsia" w:ascii="宋体" w:hAnsi="宋体" w:eastAsia="宋体" w:cs="宋体"/>
          <w:b/>
          <w:color w:val="auto"/>
          <w:sz w:val="24"/>
          <w:szCs w:val="24"/>
          <w:lang w:eastAsia="zh-CN"/>
        </w:rPr>
        <w:t>。</w:t>
      </w:r>
    </w:p>
    <w:p>
      <w:pPr>
        <w:rPr>
          <w:rFonts w:hint="eastAsia" w:ascii="宋体" w:hAnsi="宋体" w:eastAsia="宋体" w:cs="宋体"/>
          <w:b/>
          <w:color w:val="auto"/>
          <w:sz w:val="24"/>
          <w:szCs w:val="24"/>
        </w:rPr>
      </w:pPr>
      <w:r>
        <w:rPr>
          <w:rFonts w:hint="eastAsia" w:ascii="宋体" w:hAnsi="宋体" w:eastAsia="宋体" w:cs="宋体"/>
          <w:b/>
          <w:color w:val="auto"/>
        </w:rPr>
        <w:t>（大写：</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万</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仟</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佰</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拾</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元）</w:t>
      </w:r>
    </w:p>
    <w:p>
      <w:pPr>
        <w:keepNext w:val="0"/>
        <w:keepLines w:val="0"/>
        <w:pageBreakBefore w:val="0"/>
        <w:widowControl w:val="0"/>
        <w:numPr>
          <w:ilvl w:val="0"/>
          <w:numId w:val="2"/>
        </w:numPr>
        <w:kinsoku/>
        <w:wordWrap/>
        <w:overflowPunct/>
        <w:topLinePunct w:val="0"/>
        <w:autoSpaceDE/>
        <w:autoSpaceDN/>
        <w:bidi w:val="0"/>
        <w:adjustRightInd/>
        <w:snapToGrid/>
        <w:ind w:left="3373" w:hanging="3373" w:hangingChars="14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甲乙双方约定除租金外按合同期租金总额的2.6%一次性收取管理服务费￥</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ind w:leftChars="-14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（大写：          （大写</w:t>
      </w:r>
      <w:r>
        <w:rPr>
          <w:rFonts w:hint="eastAsia" w:ascii="宋体" w:hAnsi="宋体" w:eastAsia="宋体" w:cs="宋体"/>
          <w:b/>
          <w:color w:val="auto"/>
          <w:sz w:val="24"/>
          <w:szCs w:val="24"/>
          <w:u w:val="single"/>
          <w:lang w:val="en-US" w:eastAsia="zh-CN"/>
        </w:rPr>
        <w:t xml:space="preserve">                 </w:t>
      </w:r>
      <w:bookmarkStart w:id="0" w:name="_GoBack"/>
      <w:bookmarkEnd w:id="0"/>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），该笔费用由乙方于本合同签订后与第一个月租金分别支付给甲</w:t>
      </w:r>
    </w:p>
    <w:p>
      <w:pPr>
        <w:keepNext w:val="0"/>
        <w:keepLines w:val="0"/>
        <w:pageBreakBefore w:val="0"/>
        <w:widowControl w:val="0"/>
        <w:numPr>
          <w:ilvl w:val="0"/>
          <w:numId w:val="0"/>
        </w:numPr>
        <w:kinsoku/>
        <w:wordWrap/>
        <w:overflowPunct/>
        <w:topLinePunct w:val="0"/>
        <w:autoSpaceDE/>
        <w:autoSpaceDN/>
        <w:bidi w:val="0"/>
        <w:adjustRightInd/>
        <w:snapToGrid/>
        <w:ind w:leftChars="-1400" w:firstLine="3132" w:firstLineChars="1300"/>
        <w:textAlignment w:val="auto"/>
        <w:rPr>
          <w:rFonts w:hint="default" w:ascii="宋体" w:hAnsi="宋体" w:eastAsia="宋体" w:cs="宋体"/>
          <w:b/>
          <w:color w:val="auto"/>
          <w:lang w:val="en-US"/>
        </w:rPr>
      </w:pPr>
      <w:r>
        <w:rPr>
          <w:rFonts w:hint="eastAsia" w:ascii="宋体" w:hAnsi="宋体" w:eastAsia="宋体" w:cs="宋体"/>
          <w:b/>
          <w:color w:val="auto"/>
          <w:sz w:val="24"/>
          <w:szCs w:val="24"/>
          <w:lang w:val="en-US" w:eastAsia="zh-CN"/>
        </w:rPr>
        <w:t>方，该管理费为一次性支付费用，不予退还。</w:t>
      </w:r>
    </w:p>
    <w:p>
      <w:pPr>
        <w:ind w:left="1084" w:hanging="1084" w:hangingChars="45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合同正常履行终止，甲方应将乙方交付的履约保证金如数退还给乙方。</w:t>
      </w:r>
    </w:p>
    <w:p>
      <w:pPr>
        <w:ind w:left="1084" w:hanging="1084" w:hangingChars="450"/>
        <w:rPr>
          <w:rFonts w:hint="eastAsia" w:ascii="宋体" w:hAnsi="宋体" w:eastAsia="宋体" w:cs="宋体"/>
          <w:b/>
          <w:color w:val="auto"/>
          <w:sz w:val="24"/>
          <w:szCs w:val="24"/>
        </w:rPr>
      </w:pPr>
      <w:r>
        <w:rPr>
          <w:rFonts w:hint="eastAsia" w:ascii="宋体" w:hAnsi="宋体" w:eastAsia="宋体" w:cs="宋体"/>
          <w:b/>
          <w:color w:val="auto"/>
          <w:sz w:val="24"/>
          <w:szCs w:val="24"/>
        </w:rPr>
        <w:t>五、租赁期间，甲方保证并承担下列责任：</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1、甲方保证上述房屋产权权属清楚，有合法的出租权。若发生与甲方有关的产权纠纷，盖由</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甲方负责清理。因此给乙方造成经济损失，甲方负责赔偿。</w:t>
      </w:r>
    </w:p>
    <w:p>
      <w:pPr>
        <w:numPr>
          <w:ilvl w:val="0"/>
          <w:numId w:val="3"/>
        </w:numPr>
        <w:rPr>
          <w:rFonts w:hint="eastAsia" w:ascii="宋体" w:hAnsi="宋体" w:eastAsia="宋体" w:cs="宋体"/>
          <w:b/>
          <w:color w:val="auto"/>
          <w:sz w:val="24"/>
          <w:szCs w:val="24"/>
        </w:rPr>
      </w:pPr>
      <w:r>
        <w:rPr>
          <w:rFonts w:hint="eastAsia" w:ascii="宋体" w:hAnsi="宋体" w:eastAsia="宋体" w:cs="宋体"/>
          <w:b/>
          <w:color w:val="auto"/>
          <w:sz w:val="24"/>
          <w:szCs w:val="24"/>
        </w:rPr>
        <w:t>租赁期间，乙方保证并承担下列责任：</w:t>
      </w:r>
    </w:p>
    <w:p>
      <w:pPr>
        <w:numPr>
          <w:ilvl w:val="0"/>
          <w:numId w:val="4"/>
        </w:numP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乙</w:t>
      </w:r>
      <w:r>
        <w:rPr>
          <w:rFonts w:hint="eastAsia" w:ascii="宋体" w:hAnsi="宋体" w:eastAsia="宋体" w:cs="宋体"/>
          <w:b/>
          <w:color w:val="auto"/>
          <w:sz w:val="24"/>
          <w:szCs w:val="24"/>
        </w:rPr>
        <w:t>方承租的房屋要求保持甲方交付时的原始状态。乙方确需对房屋进行装修</w:t>
      </w:r>
      <w:r>
        <w:rPr>
          <w:rFonts w:hint="eastAsia" w:ascii="宋体" w:hAnsi="宋体" w:eastAsia="宋体" w:cs="宋体"/>
          <w:b/>
          <w:color w:val="auto"/>
          <w:sz w:val="24"/>
          <w:szCs w:val="24"/>
          <w:lang w:val="en-US" w:eastAsia="zh-CN"/>
        </w:rPr>
        <w:t>或改造</w:t>
      </w:r>
      <w:r>
        <w:rPr>
          <w:rFonts w:hint="eastAsia" w:ascii="宋体" w:hAnsi="宋体" w:eastAsia="宋体" w:cs="宋体"/>
          <w:b/>
          <w:color w:val="auto"/>
          <w:sz w:val="24"/>
          <w:szCs w:val="24"/>
        </w:rPr>
        <w:t>的，</w:t>
      </w:r>
      <w:r>
        <w:rPr>
          <w:rFonts w:hint="eastAsia" w:ascii="宋体" w:hAnsi="宋体" w:eastAsia="宋体" w:cs="宋体"/>
          <w:b/>
          <w:color w:val="auto"/>
          <w:sz w:val="24"/>
          <w:szCs w:val="24"/>
          <w:lang w:val="en-US" w:eastAsia="zh-CN"/>
        </w:rPr>
        <w:t>须</w:t>
      </w:r>
    </w:p>
    <w:p>
      <w:pPr>
        <w:numPr>
          <w:ilvl w:val="0"/>
          <w:numId w:val="0"/>
        </w:numP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书面上报装修改造方案后</w:t>
      </w:r>
      <w:r>
        <w:rPr>
          <w:rFonts w:hint="eastAsia" w:ascii="宋体" w:hAnsi="宋体" w:eastAsia="宋体" w:cs="宋体"/>
          <w:b/>
          <w:color w:val="auto"/>
          <w:sz w:val="24"/>
          <w:szCs w:val="24"/>
        </w:rPr>
        <w:t>征得甲方</w:t>
      </w:r>
      <w:r>
        <w:rPr>
          <w:rFonts w:hint="eastAsia" w:ascii="宋体" w:hAnsi="宋体" w:eastAsia="宋体" w:cs="宋体"/>
          <w:b/>
          <w:color w:val="auto"/>
          <w:sz w:val="24"/>
          <w:szCs w:val="24"/>
          <w:lang w:val="en-US" w:eastAsia="zh-CN"/>
        </w:rPr>
        <w:t>书面</w:t>
      </w:r>
      <w:r>
        <w:rPr>
          <w:rFonts w:hint="eastAsia" w:ascii="宋体" w:hAnsi="宋体" w:eastAsia="宋体" w:cs="宋体"/>
          <w:b/>
          <w:color w:val="auto"/>
          <w:sz w:val="24"/>
          <w:szCs w:val="24"/>
        </w:rPr>
        <w:t>同意</w:t>
      </w:r>
      <w:r>
        <w:rPr>
          <w:rFonts w:hint="eastAsia" w:ascii="宋体" w:hAnsi="宋体" w:eastAsia="宋体" w:cs="宋体"/>
          <w:b/>
          <w:color w:val="auto"/>
          <w:sz w:val="24"/>
          <w:szCs w:val="24"/>
          <w:lang w:val="en-US" w:eastAsia="zh-CN"/>
        </w:rPr>
        <w:t>后方可动工</w:t>
      </w:r>
      <w:r>
        <w:rPr>
          <w:rFonts w:hint="eastAsia" w:ascii="宋体" w:hAnsi="宋体" w:eastAsia="宋体" w:cs="宋体"/>
          <w:b/>
          <w:color w:val="auto"/>
          <w:sz w:val="24"/>
          <w:szCs w:val="24"/>
        </w:rPr>
        <w:t>，费用乙方自理。同时，</w:t>
      </w:r>
      <w:r>
        <w:rPr>
          <w:rFonts w:hint="eastAsia" w:ascii="宋体" w:hAnsi="宋体" w:eastAsia="宋体" w:cs="宋体"/>
          <w:b/>
          <w:color w:val="auto"/>
          <w:sz w:val="24"/>
          <w:szCs w:val="24"/>
          <w:lang w:val="en-US" w:eastAsia="zh-CN"/>
        </w:rPr>
        <w:t>乙方</w:t>
      </w:r>
      <w:r>
        <w:rPr>
          <w:rFonts w:hint="eastAsia" w:ascii="宋体" w:hAnsi="宋体" w:eastAsia="宋体" w:cs="宋体"/>
          <w:b/>
          <w:color w:val="auto"/>
          <w:sz w:val="24"/>
          <w:szCs w:val="24"/>
        </w:rPr>
        <w:t>必须考虑</w:t>
      </w:r>
    </w:p>
    <w:p>
      <w:pPr>
        <w:numPr>
          <w:ilvl w:val="0"/>
          <w:numId w:val="0"/>
        </w:num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合同约定的</w:t>
      </w:r>
      <w:r>
        <w:rPr>
          <w:rFonts w:hint="eastAsia" w:ascii="宋体" w:hAnsi="宋体" w:eastAsia="宋体" w:cs="宋体"/>
          <w:b/>
          <w:color w:val="auto"/>
          <w:sz w:val="24"/>
          <w:szCs w:val="24"/>
        </w:rPr>
        <w:t>使用期</w:t>
      </w:r>
      <w:r>
        <w:rPr>
          <w:rFonts w:hint="eastAsia" w:ascii="宋体" w:hAnsi="宋体" w:eastAsia="宋体" w:cs="宋体"/>
          <w:b/>
          <w:color w:val="auto"/>
          <w:sz w:val="24"/>
          <w:szCs w:val="24"/>
          <w:lang w:val="en-US" w:eastAsia="zh-CN"/>
        </w:rPr>
        <w:t>限</w:t>
      </w:r>
      <w:r>
        <w:rPr>
          <w:rFonts w:hint="eastAsia" w:ascii="宋体" w:hAnsi="宋体" w:eastAsia="宋体" w:cs="宋体"/>
          <w:b/>
          <w:color w:val="auto"/>
          <w:sz w:val="24"/>
          <w:szCs w:val="24"/>
        </w:rPr>
        <w:t>，合同届满</w:t>
      </w:r>
      <w:r>
        <w:rPr>
          <w:rFonts w:hint="eastAsia" w:ascii="宋体" w:hAnsi="宋体" w:eastAsia="宋体" w:cs="宋体"/>
          <w:b/>
          <w:color w:val="auto"/>
          <w:sz w:val="24"/>
          <w:szCs w:val="24"/>
          <w:lang w:val="en-US" w:eastAsia="zh-CN"/>
        </w:rPr>
        <w:t>或依法解除合同的</w:t>
      </w:r>
      <w:r>
        <w:rPr>
          <w:rFonts w:hint="eastAsia" w:ascii="宋体" w:hAnsi="宋体" w:eastAsia="宋体" w:cs="宋体"/>
          <w:b/>
          <w:color w:val="auto"/>
          <w:sz w:val="24"/>
          <w:szCs w:val="24"/>
        </w:rPr>
        <w:t>，装修部分随主体房屋归甲方所有。</w:t>
      </w:r>
      <w:r>
        <w:rPr>
          <w:rFonts w:hint="eastAsia" w:ascii="宋体" w:hAnsi="宋体" w:eastAsia="宋体" w:cs="宋体"/>
          <w:b/>
          <w:color w:val="auto"/>
          <w:sz w:val="24"/>
          <w:szCs w:val="24"/>
          <w:lang w:val="en-US" w:eastAsia="zh-CN"/>
        </w:rPr>
        <w:t>合同期</w:t>
      </w:r>
    </w:p>
    <w:p>
      <w:pPr>
        <w:numPr>
          <w:ilvl w:val="0"/>
          <w:numId w:val="0"/>
        </w:num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满遇到征迁的，所有补偿归甲方所有。</w:t>
      </w:r>
      <w:r>
        <w:rPr>
          <w:rFonts w:hint="eastAsia" w:ascii="宋体" w:hAnsi="宋体" w:eastAsia="宋体" w:cs="宋体"/>
          <w:b/>
          <w:color w:val="auto"/>
          <w:sz w:val="24"/>
          <w:szCs w:val="24"/>
        </w:rPr>
        <w:t>合同期内如遇征收，</w:t>
      </w:r>
      <w:r>
        <w:rPr>
          <w:rFonts w:hint="eastAsia" w:ascii="宋体" w:hAnsi="宋体" w:eastAsia="宋体" w:cs="宋体"/>
          <w:b/>
          <w:color w:val="auto"/>
          <w:sz w:val="24"/>
          <w:szCs w:val="24"/>
          <w:lang w:val="en-US" w:eastAsia="zh-CN"/>
        </w:rPr>
        <w:t>按国家相关法律法规进行赔偿。</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2、承租人必须在租赁合同生效之日起一个月内向甲方备案营业执照等证件。不得将房屋转租</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第三人使用或与第三人互换使用（包括以合资、合作名义实施的变相转租或转借）。承租人与</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营业执照法人代表不一致者，即为转租经营。</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3、因使用不当或其他人为因素而使用房屋或设备损坏的，乙方负责赔偿或给予修复。</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4、乙方应保证按照本合同的约定使用房屋，遵守国家法律、法规和政策，自觉接受当地政府和</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有关部门的管理。</w:t>
      </w:r>
    </w:p>
    <w:p>
      <w:pPr>
        <w:numPr>
          <w:ilvl w:val="0"/>
          <w:numId w:val="5"/>
        </w:numPr>
        <w:rPr>
          <w:rFonts w:hint="eastAsia" w:ascii="宋体" w:hAnsi="宋体" w:eastAsia="宋体" w:cs="宋体"/>
          <w:b/>
          <w:color w:val="auto"/>
          <w:sz w:val="24"/>
          <w:szCs w:val="24"/>
        </w:rPr>
      </w:pPr>
      <w:r>
        <w:rPr>
          <w:rFonts w:hint="eastAsia" w:ascii="宋体" w:hAnsi="宋体" w:eastAsia="宋体" w:cs="宋体"/>
          <w:b/>
          <w:color w:val="auto"/>
          <w:sz w:val="24"/>
          <w:szCs w:val="24"/>
        </w:rPr>
        <w:t>乙方应自觉遵守甲方的消防防火规定，</w:t>
      </w:r>
      <w:r>
        <w:rPr>
          <w:rFonts w:hint="eastAsia" w:ascii="宋体" w:hAnsi="宋体" w:eastAsia="宋体" w:cs="宋体"/>
          <w:b/>
          <w:color w:val="auto"/>
          <w:sz w:val="24"/>
          <w:szCs w:val="24"/>
          <w:lang w:val="en-US" w:eastAsia="zh-CN"/>
        </w:rPr>
        <w:t>按时整改各类安全风险隐患，</w:t>
      </w:r>
      <w:r>
        <w:rPr>
          <w:rFonts w:hint="eastAsia" w:ascii="宋体" w:hAnsi="宋体" w:eastAsia="宋体" w:cs="宋体"/>
          <w:b/>
          <w:color w:val="auto"/>
          <w:sz w:val="24"/>
          <w:szCs w:val="24"/>
        </w:rPr>
        <w:t>严格做好安全治安防范</w:t>
      </w:r>
    </w:p>
    <w:p>
      <w:pPr>
        <w:numPr>
          <w:ilvl w:val="0"/>
          <w:numId w:val="0"/>
        </w:numPr>
        <w:rPr>
          <w:rFonts w:hint="eastAsia" w:ascii="宋体" w:hAnsi="宋体" w:eastAsia="宋体" w:cs="宋体"/>
          <w:b/>
          <w:color w:val="auto"/>
          <w:sz w:val="24"/>
          <w:szCs w:val="24"/>
        </w:rPr>
      </w:pPr>
      <w:r>
        <w:rPr>
          <w:rFonts w:hint="eastAsia" w:ascii="宋体" w:hAnsi="宋体" w:eastAsia="宋体" w:cs="宋体"/>
          <w:b/>
          <w:color w:val="auto"/>
          <w:sz w:val="24"/>
          <w:szCs w:val="24"/>
        </w:rPr>
        <w:t>工作，严禁“三合一”、“多合一”现象，做好环境卫生。如因违反以上规定，发生各种治安、</w:t>
      </w:r>
    </w:p>
    <w:p>
      <w:pPr>
        <w:numPr>
          <w:ilvl w:val="0"/>
          <w:numId w:val="0"/>
        </w:numPr>
        <w:rPr>
          <w:rFonts w:hint="eastAsia" w:ascii="宋体" w:hAnsi="宋体" w:eastAsia="宋体" w:cs="宋体"/>
          <w:b/>
          <w:color w:val="auto"/>
          <w:sz w:val="24"/>
          <w:szCs w:val="24"/>
        </w:rPr>
      </w:pPr>
      <w:r>
        <w:rPr>
          <w:rFonts w:hint="eastAsia" w:ascii="宋体" w:hAnsi="宋体" w:eastAsia="宋体" w:cs="宋体"/>
          <w:b/>
          <w:color w:val="auto"/>
          <w:sz w:val="24"/>
          <w:szCs w:val="24"/>
        </w:rPr>
        <w:t>消防、环保、计生事故，均由乙方自行承担责任。如给甲方造成损失，应负赔偿责任。</w:t>
      </w:r>
    </w:p>
    <w:p>
      <w:pPr>
        <w:numPr>
          <w:ilvl w:val="0"/>
          <w:numId w:val="5"/>
        </w:numPr>
        <w:ind w:left="0" w:leftChars="0"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乙方在租赁期间应自行缴交水电费，如乙方欠交水电费，视同欠交租金，并承担欠交租金的</w:t>
      </w:r>
    </w:p>
    <w:p>
      <w:pPr>
        <w:numPr>
          <w:ilvl w:val="0"/>
          <w:numId w:val="0"/>
        </w:numPr>
        <w:ind w:leftChars="0"/>
        <w:rPr>
          <w:rFonts w:hint="eastAsia" w:ascii="宋体" w:hAnsi="宋体" w:eastAsia="宋体" w:cs="宋体"/>
          <w:b/>
          <w:color w:val="auto"/>
          <w:sz w:val="24"/>
          <w:szCs w:val="24"/>
        </w:rPr>
      </w:pPr>
      <w:r>
        <w:rPr>
          <w:rFonts w:hint="eastAsia" w:ascii="宋体" w:hAnsi="宋体" w:eastAsia="宋体" w:cs="宋体"/>
          <w:b/>
          <w:color w:val="auto"/>
          <w:sz w:val="24"/>
          <w:szCs w:val="24"/>
        </w:rPr>
        <w:t>违约责任。</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七、违约责任</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1、任何一方未能履行本合同规定的条款，另一方有权提前解除本合同，所造成的损失由责任一</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方承担。</w:t>
      </w: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numPr>
          <w:ilvl w:val="0"/>
          <w:numId w:val="0"/>
        </w:numPr>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乙方逾期交付房租或相关的各种费用（包括水电、卫生、环境、治安等费用），每逾期一日，由</w:t>
      </w:r>
    </w:p>
    <w:p>
      <w:pPr>
        <w:numPr>
          <w:ilvl w:val="0"/>
          <w:numId w:val="0"/>
        </w:numPr>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甲方按迟交租金和相关费用金额的百</w:t>
      </w:r>
      <w:r>
        <w:rPr>
          <w:rFonts w:hint="eastAsia" w:ascii="宋体" w:hAnsi="宋体" w:eastAsia="宋体" w:cs="宋体"/>
          <w:b/>
          <w:color w:val="auto"/>
          <w:sz w:val="24"/>
          <w:szCs w:val="24"/>
          <w:lang w:val="en-US" w:eastAsia="zh-CN"/>
        </w:rPr>
        <w:t>分</w:t>
      </w:r>
      <w:r>
        <w:rPr>
          <w:rFonts w:hint="eastAsia" w:ascii="宋体" w:hAnsi="宋体" w:eastAsia="宋体" w:cs="宋体"/>
          <w:b/>
          <w:color w:val="auto"/>
          <w:sz w:val="24"/>
          <w:szCs w:val="24"/>
        </w:rPr>
        <w:t>之一向乙方加收违约金。</w:t>
      </w:r>
    </w:p>
    <w:p>
      <w:pPr>
        <w:ind w:left="479" w:leftChars="228" w:firstLine="0" w:firstLineChars="0"/>
        <w:rPr>
          <w:rFonts w:hint="eastAsia" w:ascii="宋体" w:hAnsi="宋体" w:eastAsia="宋体" w:cs="宋体"/>
          <w:b/>
          <w:color w:val="auto"/>
          <w:sz w:val="24"/>
          <w:szCs w:val="24"/>
          <w:highlight w:val="yellow"/>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乙方违反合同规定且有下列行为的，视为乙方单方违约，甲方有权单方提前终止合同，并有权无条件收回房屋并没收乙方交付的履约保证金：</w:t>
      </w:r>
    </w:p>
    <w:p>
      <w:pPr>
        <w:ind w:left="479" w:leftChars="228"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（1）乙方若违反安全约定条款或安全责任书的要求均视为重大违约行为，乙方自愿接受甲方及相关单位的处罚，甲方可单方面终止合同，收回租赁物。</w:t>
      </w:r>
    </w:p>
    <w:p>
      <w:pPr>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未按时交付租金或者其他费用，超过30天</w:t>
      </w:r>
      <w:r>
        <w:rPr>
          <w:rFonts w:hint="eastAsia" w:ascii="宋体" w:hAnsi="宋体" w:eastAsia="宋体" w:cs="宋体"/>
          <w:b/>
          <w:color w:val="auto"/>
          <w:sz w:val="24"/>
          <w:szCs w:val="24"/>
          <w:lang w:eastAsia="zh-CN"/>
        </w:rPr>
        <w:t>。</w:t>
      </w:r>
    </w:p>
    <w:p>
      <w:pPr>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）未经甲方同意，擅自将租赁房屋或设备转租、转包、或者变相转租的。</w:t>
      </w:r>
    </w:p>
    <w:p>
      <w:pPr>
        <w:ind w:left="479" w:leftChars="228"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lang w:eastAsia="zh-CN"/>
        </w:rPr>
        <w:t>）店面使用及存放</w:t>
      </w:r>
      <w:r>
        <w:rPr>
          <w:rFonts w:hint="eastAsia" w:ascii="宋体" w:hAnsi="宋体" w:eastAsia="宋体" w:cs="宋体"/>
          <w:b/>
          <w:color w:val="auto"/>
          <w:sz w:val="24"/>
          <w:szCs w:val="24"/>
          <w:lang w:val="en-US" w:eastAsia="zh-CN"/>
        </w:rPr>
        <w:t>超过</w:t>
      </w:r>
      <w:r>
        <w:rPr>
          <w:rFonts w:hint="eastAsia" w:ascii="宋体" w:hAnsi="宋体" w:eastAsia="宋体" w:cs="宋体"/>
          <w:b/>
          <w:color w:val="auto"/>
          <w:sz w:val="24"/>
          <w:szCs w:val="24"/>
          <w:lang w:eastAsia="zh-CN"/>
        </w:rPr>
        <w:t>两个煤气罐</w:t>
      </w:r>
      <w:r>
        <w:rPr>
          <w:rFonts w:hint="eastAsia" w:ascii="宋体" w:hAnsi="宋体" w:eastAsia="宋体" w:cs="宋体"/>
          <w:b/>
          <w:color w:val="auto"/>
          <w:sz w:val="24"/>
          <w:szCs w:val="24"/>
          <w:lang w:val="en-US" w:eastAsia="zh-CN"/>
        </w:rPr>
        <w:t>的</w:t>
      </w:r>
      <w:r>
        <w:rPr>
          <w:rFonts w:hint="eastAsia" w:ascii="宋体" w:hAnsi="宋体" w:eastAsia="宋体" w:cs="宋体"/>
          <w:b/>
          <w:color w:val="auto"/>
          <w:sz w:val="24"/>
          <w:szCs w:val="24"/>
          <w:lang w:eastAsia="zh-CN"/>
        </w:rPr>
        <w:t>（净重超过30kg），</w:t>
      </w:r>
      <w:r>
        <w:rPr>
          <w:rFonts w:hint="eastAsia" w:ascii="宋体" w:hAnsi="宋体" w:eastAsia="宋体" w:cs="宋体"/>
          <w:b/>
          <w:color w:val="auto"/>
          <w:sz w:val="24"/>
          <w:szCs w:val="24"/>
          <w:lang w:val="en-US" w:eastAsia="zh-CN"/>
        </w:rPr>
        <w:t>未按要求提供相关消防验收材料的。</w:t>
      </w:r>
    </w:p>
    <w:p>
      <w:pPr>
        <w:ind w:left="479" w:leftChars="228" w:firstLine="120" w:firstLineChars="50"/>
        <w:rPr>
          <w:rFonts w:hint="eastAsia" w:ascii="宋体" w:hAnsi="宋体" w:eastAsia="宋体" w:cs="宋体"/>
          <w:b/>
          <w:color w:val="auto"/>
          <w:sz w:val="24"/>
          <w:szCs w:val="24"/>
        </w:rPr>
      </w:pPr>
      <w:r>
        <w:rPr>
          <w:rFonts w:hint="eastAsia" w:ascii="宋体" w:hAnsi="宋体" w:eastAsia="宋体" w:cs="宋体"/>
          <w:b/>
          <w:color w:val="auto"/>
          <w:sz w:val="24"/>
          <w:szCs w:val="24"/>
        </w:rPr>
        <w:t>4、由于上述乙方的违约行为造成合同终止，如果乙方接到甲方通知后三日内不自动搬离，则表示已经自动放弃其在租赁房屋内的财产的权利，甲方有权单方面予以接管，并且不承担任何赔偿责任。</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5、如因不可抗力的原因而使租赁房屋及设备损坏的，双方互不承担责任。</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八、出现下列情况之一，本合同得以变更、终止：</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1、经双方协商一致，</w:t>
      </w:r>
      <w:r>
        <w:rPr>
          <w:rFonts w:hint="eastAsia" w:ascii="宋体" w:hAnsi="宋体" w:eastAsia="宋体" w:cs="宋体"/>
          <w:b/>
          <w:color w:val="auto"/>
          <w:sz w:val="24"/>
          <w:szCs w:val="24"/>
          <w:lang w:val="en-US" w:eastAsia="zh-CN"/>
        </w:rPr>
        <w:t>并符合有关规定，</w:t>
      </w:r>
      <w:r>
        <w:rPr>
          <w:rFonts w:hint="eastAsia" w:ascii="宋体" w:hAnsi="宋体" w:eastAsia="宋体" w:cs="宋体"/>
          <w:b/>
          <w:color w:val="auto"/>
          <w:sz w:val="24"/>
          <w:szCs w:val="24"/>
        </w:rPr>
        <w:t>可变更本合同。</w:t>
      </w:r>
    </w:p>
    <w:p>
      <w:pPr>
        <w:ind w:left="630" w:leftChars="3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2、遇不可抗力事故，或国家重大决策出台（如统一网点建设需要），使租赁成为不可能，合同可提前终止</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各方均不承担责任。</w:t>
      </w:r>
    </w:p>
    <w:p>
      <w:pPr>
        <w:ind w:left="630" w:leftChars="300"/>
        <w:rPr>
          <w:rFonts w:hint="eastAsia" w:ascii="宋体" w:hAnsi="宋体" w:eastAsia="宋体" w:cs="宋体"/>
          <w:b/>
          <w:color w:val="auto"/>
          <w:sz w:val="24"/>
          <w:szCs w:val="24"/>
        </w:rPr>
      </w:pPr>
      <w:r>
        <w:rPr>
          <w:rFonts w:hint="eastAsia" w:ascii="宋体" w:hAnsi="宋体" w:eastAsia="宋体" w:cs="宋体"/>
          <w:b/>
          <w:color w:val="auto"/>
          <w:sz w:val="24"/>
          <w:szCs w:val="24"/>
        </w:rPr>
        <w:t>3、若遇政府对租赁房屋拆迁改造，合同无条件终止。乙方必须按照甲方要求如期搬迁完毕，逾期</w:t>
      </w:r>
      <w:r>
        <w:rPr>
          <w:rFonts w:hint="eastAsia" w:ascii="宋体" w:hAnsi="宋体" w:eastAsia="宋体" w:cs="宋体"/>
          <w:b/>
          <w:color w:val="auto"/>
          <w:sz w:val="24"/>
          <w:szCs w:val="24"/>
          <w:lang w:val="en-US" w:eastAsia="zh-CN"/>
        </w:rPr>
        <w:t>不退还履约保证金，</w:t>
      </w:r>
      <w:r>
        <w:rPr>
          <w:rFonts w:hint="eastAsia" w:ascii="宋体" w:hAnsi="宋体" w:eastAsia="宋体" w:cs="宋体"/>
          <w:b/>
          <w:color w:val="auto"/>
          <w:sz w:val="24"/>
          <w:szCs w:val="24"/>
        </w:rPr>
        <w:t>未搬离的财物视为乙方自愿放弃，由甲方全权处理。由此造成的损失，甲方不负任何法律责任。</w:t>
      </w:r>
    </w:p>
    <w:p>
      <w:pPr>
        <w:ind w:left="630" w:leftChars="300"/>
        <w:rPr>
          <w:rFonts w:hint="eastAsia" w:ascii="宋体" w:hAnsi="宋体" w:eastAsia="宋体" w:cs="宋体"/>
          <w:b/>
          <w:color w:val="auto"/>
          <w:sz w:val="24"/>
          <w:szCs w:val="24"/>
        </w:rPr>
      </w:pPr>
      <w:r>
        <w:rPr>
          <w:rFonts w:hint="eastAsia" w:ascii="宋体" w:hAnsi="宋体" w:eastAsia="宋体" w:cs="宋体"/>
          <w:b/>
          <w:color w:val="auto"/>
          <w:sz w:val="24"/>
          <w:szCs w:val="24"/>
        </w:rPr>
        <w:t>4、上级主管部门认为本合同书有关内容与国家有关政策法规相冲突，要求双方予以调整或者进行变更的。</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九、争议解决办法</w:t>
      </w:r>
    </w:p>
    <w:p>
      <w:pPr>
        <w:ind w:firstLine="723" w:firstLineChars="3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本合同在履行过程中，若发生争议，双方应采取协商办法解决，协商不成时</w:t>
      </w:r>
      <w:r>
        <w:rPr>
          <w:rFonts w:hint="eastAsia" w:ascii="宋体" w:hAnsi="宋体" w:eastAsia="宋体" w:cs="宋体"/>
          <w:b/>
          <w:color w:val="auto"/>
          <w:sz w:val="24"/>
          <w:szCs w:val="24"/>
          <w:lang w:val="en-US" w:eastAsia="zh-CN"/>
        </w:rPr>
        <w:t>由福州仲裁委员会裁决。</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十、双方约定的其他事项：</w:t>
      </w:r>
    </w:p>
    <w:p>
      <w:pPr>
        <w:keepNext w:val="0"/>
        <w:keepLines w:val="0"/>
        <w:pageBreakBefore w:val="0"/>
        <w:widowControl w:val="0"/>
        <w:kinsoku/>
        <w:wordWrap/>
        <w:overflowPunct/>
        <w:topLinePunct w:val="0"/>
        <w:autoSpaceDE/>
        <w:autoSpaceDN/>
        <w:bidi w:val="0"/>
        <w:adjustRightInd/>
        <w:snapToGrid/>
        <w:ind w:left="718" w:leftChars="342" w:firstLine="241"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本合同签订即视为乙方接受该租赁物现状，甲方向乙方交付上述房屋即视为甲方完成合同义务，乙方承租后，租赁期内房屋若需要修缮的，费用由乙方自理，乙方不得以房屋修缮问题向甲方提出退租申请，也不得以此提出解除合同。本合同未尽事宜由双方协商签订书面补充协议。本合同所签订的各项补充协议及安全责任书等视为本合同不可分割的一部分，与本合同具有同等法律效力。</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十一、其他</w:t>
      </w:r>
    </w:p>
    <w:p>
      <w:pPr>
        <w:ind w:left="718" w:leftChars="342"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1、甲方如需出卖或拆迁租赁房屋，应提前一个月通知乙方，乙方可免交当月的租金。出卖时，在同等条件下，乙方有优先购买权。</w:t>
      </w:r>
    </w:p>
    <w:p>
      <w:pPr>
        <w:numPr>
          <w:ilvl w:val="0"/>
          <w:numId w:val="0"/>
        </w:numPr>
        <w:ind w:left="718" w:leftChars="342"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合同期满、后续租赁，按《福州市粮食局关于进一步规范资产租赁管理的通知》榕粮财[2018]287号文件规定，实行网上公开招租，原租户未中标的，按甲方要求如期搬离（含所有财物），逾期未搬离者，视为乙方自愿放弃，由甲方全权处理。由此造成的损失，甲方不负任何法律责任。</w:t>
      </w:r>
    </w:p>
    <w:p>
      <w:pPr>
        <w:numPr>
          <w:ilvl w:val="0"/>
          <w:numId w:val="0"/>
        </w:numPr>
        <w:ind w:left="718" w:leftChars="342"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3合同期满，乙方应当在合同约定的期限届满之前，搬离房屋内所有财务并将房屋交还给甲方。乙方以各种借口拖延搬离的，甲方可采取强制措施（如停水停电等）。由此造成的损失，甲方不负任何法律责任。</w:t>
      </w:r>
    </w:p>
    <w:p>
      <w:pPr>
        <w:numPr>
          <w:ilvl w:val="0"/>
          <w:numId w:val="0"/>
        </w:numPr>
        <w:ind w:left="718" w:leftChars="342"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4、合同期满或提前终止时，乙方未按约定搬离房屋产生占用费的，按合同约定的租金标准的两倍支付给甲方。</w:t>
      </w:r>
    </w:p>
    <w:p>
      <w:pPr>
        <w:numPr>
          <w:ilvl w:val="0"/>
          <w:numId w:val="0"/>
        </w:numPr>
        <w:ind w:leftChars="228"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上述房屋在租赁期内所需交纳的税费，由甲乙双方按规定各自承担。</w:t>
      </w:r>
    </w:p>
    <w:p>
      <w:pPr>
        <w:ind w:firstLine="723" w:firstLineChars="3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本合同一式</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贰 </w:t>
      </w:r>
      <w:r>
        <w:rPr>
          <w:rFonts w:hint="eastAsia" w:ascii="宋体" w:hAnsi="宋体" w:eastAsia="宋体" w:cs="宋体"/>
          <w:b/>
          <w:color w:val="auto"/>
          <w:sz w:val="24"/>
          <w:szCs w:val="24"/>
        </w:rPr>
        <w:t>份，由甲方执</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壹</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份，由乙方执</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壹</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份。</w:t>
      </w:r>
    </w:p>
    <w:p>
      <w:pPr>
        <w:ind w:firstLine="723" w:firstLineChars="300"/>
        <w:rPr>
          <w:rFonts w:hint="eastAsia" w:ascii="宋体" w:hAnsi="宋体" w:eastAsia="宋体" w:cs="宋体"/>
          <w:b/>
          <w:color w:val="auto"/>
          <w:sz w:val="24"/>
          <w:szCs w:val="24"/>
        </w:rPr>
      </w:pPr>
    </w:p>
    <w:p>
      <w:pPr>
        <w:ind w:firstLine="843" w:firstLineChars="350"/>
        <w:rPr>
          <w:rFonts w:hint="eastAsia" w:ascii="宋体" w:hAnsi="宋体" w:eastAsia="宋体" w:cs="宋体"/>
          <w:b/>
          <w:color w:val="auto"/>
          <w:sz w:val="24"/>
          <w:szCs w:val="24"/>
        </w:rPr>
      </w:pPr>
      <w:r>
        <w:rPr>
          <w:rFonts w:hint="eastAsia" w:ascii="宋体" w:hAnsi="宋体" w:eastAsia="宋体" w:cs="宋体"/>
          <w:b/>
          <w:color w:val="auto"/>
          <w:sz w:val="24"/>
          <w:szCs w:val="24"/>
        </w:rPr>
        <w:t>甲方：                                 乙方：</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pPr>
        <w:ind w:firstLine="843" w:firstLineChars="350"/>
        <w:rPr>
          <w:rFonts w:hint="eastAsia" w:ascii="宋体" w:hAnsi="宋体" w:eastAsia="宋体" w:cs="宋体"/>
          <w:b/>
          <w:color w:val="auto"/>
          <w:sz w:val="24"/>
          <w:szCs w:val="24"/>
        </w:rPr>
      </w:pPr>
      <w:r>
        <w:rPr>
          <w:rFonts w:hint="eastAsia" w:ascii="宋体" w:hAnsi="宋体" w:eastAsia="宋体" w:cs="宋体"/>
          <w:b/>
          <w:color w:val="auto"/>
          <w:sz w:val="24"/>
          <w:szCs w:val="24"/>
        </w:rPr>
        <w:t>法人代表：                             法人代表：</w:t>
      </w:r>
    </w:p>
    <w:p>
      <w:pPr>
        <w:rPr>
          <w:rFonts w:hint="eastAsia" w:ascii="宋体" w:hAnsi="宋体" w:eastAsia="宋体" w:cs="宋体"/>
          <w:b/>
          <w:color w:val="auto"/>
          <w:sz w:val="24"/>
          <w:szCs w:val="24"/>
        </w:rPr>
      </w:pPr>
    </w:p>
    <w:p>
      <w:pPr>
        <w:ind w:firstLine="843" w:firstLineChars="350"/>
        <w:rPr>
          <w:rFonts w:hint="eastAsia" w:ascii="宋体" w:hAnsi="宋体" w:eastAsia="宋体" w:cs="宋体"/>
          <w:b/>
          <w:color w:val="auto"/>
          <w:sz w:val="24"/>
          <w:szCs w:val="24"/>
        </w:rPr>
      </w:pPr>
      <w:r>
        <w:rPr>
          <w:rFonts w:hint="eastAsia" w:ascii="宋体" w:hAnsi="宋体" w:eastAsia="宋体" w:cs="宋体"/>
          <w:b/>
          <w:color w:val="auto"/>
          <w:sz w:val="24"/>
          <w:szCs w:val="24"/>
        </w:rPr>
        <w:t>联系电话：</w:t>
      </w:r>
      <w:r>
        <w:rPr>
          <w:rFonts w:hint="eastAsia" w:ascii="宋体" w:hAnsi="宋体" w:eastAsia="宋体" w:cs="宋体"/>
          <w:b/>
          <w:color w:val="auto"/>
          <w:sz w:val="24"/>
          <w:szCs w:val="24"/>
          <w:lang w:val="en-US" w:eastAsia="zh-CN"/>
        </w:rPr>
        <w:t>0591-83942530</w:t>
      </w:r>
      <w:r>
        <w:rPr>
          <w:rFonts w:hint="eastAsia" w:ascii="宋体" w:hAnsi="宋体" w:eastAsia="宋体" w:cs="宋体"/>
          <w:b/>
          <w:color w:val="auto"/>
          <w:sz w:val="24"/>
          <w:szCs w:val="24"/>
        </w:rPr>
        <w:t xml:space="preserve">                联系电话：</w:t>
      </w: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年   月   日                          年   月   日</w:t>
      </w:r>
    </w:p>
    <w:sectPr>
      <w:pgSz w:w="23814" w:h="16839" w:orient="landscape"/>
      <w:pgMar w:top="0" w:right="720" w:bottom="567" w:left="720" w:header="851" w:footer="992" w:gutter="0"/>
      <w:cols w:space="425" w:num="2"/>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A6563"/>
    <w:multiLevelType w:val="singleLevel"/>
    <w:tmpl w:val="146A6563"/>
    <w:lvl w:ilvl="0" w:tentative="0">
      <w:start w:val="2"/>
      <w:numFmt w:val="decimal"/>
      <w:suff w:val="nothing"/>
      <w:lvlText w:val="%1、"/>
      <w:lvlJc w:val="left"/>
    </w:lvl>
  </w:abstractNum>
  <w:abstractNum w:abstractNumId="1">
    <w:nsid w:val="21E0E4C8"/>
    <w:multiLevelType w:val="singleLevel"/>
    <w:tmpl w:val="21E0E4C8"/>
    <w:lvl w:ilvl="0" w:tentative="0">
      <w:start w:val="5"/>
      <w:numFmt w:val="decimal"/>
      <w:suff w:val="nothing"/>
      <w:lvlText w:val="%1、"/>
      <w:lvlJc w:val="left"/>
    </w:lvl>
  </w:abstractNum>
  <w:abstractNum w:abstractNumId="2">
    <w:nsid w:val="3842F57E"/>
    <w:multiLevelType w:val="singleLevel"/>
    <w:tmpl w:val="3842F57E"/>
    <w:lvl w:ilvl="0" w:tentative="0">
      <w:start w:val="2"/>
      <w:numFmt w:val="decimal"/>
      <w:suff w:val="nothing"/>
      <w:lvlText w:val="%1、"/>
      <w:lvlJc w:val="left"/>
    </w:lvl>
  </w:abstractNum>
  <w:abstractNum w:abstractNumId="3">
    <w:nsid w:val="41C95AB3"/>
    <w:multiLevelType w:val="singleLevel"/>
    <w:tmpl w:val="41C95AB3"/>
    <w:lvl w:ilvl="0" w:tentative="0">
      <w:start w:val="1"/>
      <w:numFmt w:val="decimal"/>
      <w:suff w:val="nothing"/>
      <w:lvlText w:val="%1、"/>
      <w:lvlJc w:val="left"/>
    </w:lvl>
  </w:abstractNum>
  <w:abstractNum w:abstractNumId="4">
    <w:nsid w:val="77AAA2C0"/>
    <w:multiLevelType w:val="singleLevel"/>
    <w:tmpl w:val="77AAA2C0"/>
    <w:lvl w:ilvl="0" w:tentative="0">
      <w:start w:val="6"/>
      <w:numFmt w:val="chineseCounting"/>
      <w:suff w:val="nothing"/>
      <w:lvlText w:val="%1、"/>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ZGI5Zjc3MmQ5N2ZiZDNkMDgxZjVlYjU1ZTM5YTkifQ=="/>
  </w:docVars>
  <w:rsids>
    <w:rsidRoot w:val="00D53FE1"/>
    <w:rsid w:val="00001734"/>
    <w:rsid w:val="00003D83"/>
    <w:rsid w:val="000052B1"/>
    <w:rsid w:val="000075C0"/>
    <w:rsid w:val="00010518"/>
    <w:rsid w:val="000126AF"/>
    <w:rsid w:val="00014FDE"/>
    <w:rsid w:val="000156A3"/>
    <w:rsid w:val="00015EE7"/>
    <w:rsid w:val="00016C00"/>
    <w:rsid w:val="0001733E"/>
    <w:rsid w:val="000174CA"/>
    <w:rsid w:val="00021379"/>
    <w:rsid w:val="00021861"/>
    <w:rsid w:val="00024594"/>
    <w:rsid w:val="00025130"/>
    <w:rsid w:val="000311FE"/>
    <w:rsid w:val="000344E9"/>
    <w:rsid w:val="0004058B"/>
    <w:rsid w:val="00040A3D"/>
    <w:rsid w:val="00041C8B"/>
    <w:rsid w:val="00042C21"/>
    <w:rsid w:val="00043FCE"/>
    <w:rsid w:val="00050A81"/>
    <w:rsid w:val="00052EDA"/>
    <w:rsid w:val="000531B3"/>
    <w:rsid w:val="00054931"/>
    <w:rsid w:val="0005659C"/>
    <w:rsid w:val="0005702A"/>
    <w:rsid w:val="0006105C"/>
    <w:rsid w:val="00061B1B"/>
    <w:rsid w:val="000631EB"/>
    <w:rsid w:val="00063A34"/>
    <w:rsid w:val="000678E2"/>
    <w:rsid w:val="00070DC0"/>
    <w:rsid w:val="000741B9"/>
    <w:rsid w:val="000749AD"/>
    <w:rsid w:val="00075A1B"/>
    <w:rsid w:val="00077EB4"/>
    <w:rsid w:val="00081351"/>
    <w:rsid w:val="00082F9E"/>
    <w:rsid w:val="000832AE"/>
    <w:rsid w:val="000832F0"/>
    <w:rsid w:val="00086C9C"/>
    <w:rsid w:val="00093163"/>
    <w:rsid w:val="000934A1"/>
    <w:rsid w:val="00093B95"/>
    <w:rsid w:val="0009497C"/>
    <w:rsid w:val="000949EA"/>
    <w:rsid w:val="00095C9F"/>
    <w:rsid w:val="00096B82"/>
    <w:rsid w:val="00097A95"/>
    <w:rsid w:val="000A0661"/>
    <w:rsid w:val="000A188E"/>
    <w:rsid w:val="000B05A8"/>
    <w:rsid w:val="000B2352"/>
    <w:rsid w:val="000B48C1"/>
    <w:rsid w:val="000B548A"/>
    <w:rsid w:val="000C0466"/>
    <w:rsid w:val="000C7E1F"/>
    <w:rsid w:val="000D3FE9"/>
    <w:rsid w:val="000D4DCD"/>
    <w:rsid w:val="000D6AC2"/>
    <w:rsid w:val="000D77AC"/>
    <w:rsid w:val="000E1D87"/>
    <w:rsid w:val="000E236B"/>
    <w:rsid w:val="000E2970"/>
    <w:rsid w:val="000E35CF"/>
    <w:rsid w:val="000E3780"/>
    <w:rsid w:val="000E4D2A"/>
    <w:rsid w:val="000F0B1D"/>
    <w:rsid w:val="000F215C"/>
    <w:rsid w:val="000F28B0"/>
    <w:rsid w:val="000F5219"/>
    <w:rsid w:val="0010104C"/>
    <w:rsid w:val="001035BE"/>
    <w:rsid w:val="00103FD3"/>
    <w:rsid w:val="00113EDD"/>
    <w:rsid w:val="00114BF5"/>
    <w:rsid w:val="00122D34"/>
    <w:rsid w:val="00124B97"/>
    <w:rsid w:val="0013196E"/>
    <w:rsid w:val="00132DC7"/>
    <w:rsid w:val="001344C4"/>
    <w:rsid w:val="00135E9E"/>
    <w:rsid w:val="00136469"/>
    <w:rsid w:val="00144A0F"/>
    <w:rsid w:val="001450AF"/>
    <w:rsid w:val="00145E9D"/>
    <w:rsid w:val="00147CA9"/>
    <w:rsid w:val="001505C1"/>
    <w:rsid w:val="00153F82"/>
    <w:rsid w:val="001558F5"/>
    <w:rsid w:val="00155CB7"/>
    <w:rsid w:val="00156803"/>
    <w:rsid w:val="00157C0E"/>
    <w:rsid w:val="00157E5F"/>
    <w:rsid w:val="00160EFF"/>
    <w:rsid w:val="00161ABE"/>
    <w:rsid w:val="001666A8"/>
    <w:rsid w:val="00166C5F"/>
    <w:rsid w:val="00174ACF"/>
    <w:rsid w:val="00175EBD"/>
    <w:rsid w:val="001815AB"/>
    <w:rsid w:val="00190AA8"/>
    <w:rsid w:val="001962A5"/>
    <w:rsid w:val="00196680"/>
    <w:rsid w:val="00197C3B"/>
    <w:rsid w:val="001A1C75"/>
    <w:rsid w:val="001A1E4D"/>
    <w:rsid w:val="001A231B"/>
    <w:rsid w:val="001A287B"/>
    <w:rsid w:val="001B0268"/>
    <w:rsid w:val="001B3048"/>
    <w:rsid w:val="001B6373"/>
    <w:rsid w:val="001B63A0"/>
    <w:rsid w:val="001B6F47"/>
    <w:rsid w:val="001B70F2"/>
    <w:rsid w:val="001C042B"/>
    <w:rsid w:val="001C22EB"/>
    <w:rsid w:val="001C2F31"/>
    <w:rsid w:val="001C42DB"/>
    <w:rsid w:val="001C51D3"/>
    <w:rsid w:val="001C5ED8"/>
    <w:rsid w:val="001C6CD6"/>
    <w:rsid w:val="001D06BB"/>
    <w:rsid w:val="001D2A06"/>
    <w:rsid w:val="001D5F75"/>
    <w:rsid w:val="001E27DA"/>
    <w:rsid w:val="001E2EB1"/>
    <w:rsid w:val="001E4F42"/>
    <w:rsid w:val="001F02D2"/>
    <w:rsid w:val="001F1063"/>
    <w:rsid w:val="001F1ECB"/>
    <w:rsid w:val="001F2C58"/>
    <w:rsid w:val="001F5623"/>
    <w:rsid w:val="001F6358"/>
    <w:rsid w:val="001F64AE"/>
    <w:rsid w:val="002004D0"/>
    <w:rsid w:val="00202240"/>
    <w:rsid w:val="00202A5E"/>
    <w:rsid w:val="00202DD6"/>
    <w:rsid w:val="00206653"/>
    <w:rsid w:val="00207EC9"/>
    <w:rsid w:val="00212999"/>
    <w:rsid w:val="00213A01"/>
    <w:rsid w:val="0021453B"/>
    <w:rsid w:val="00214FE0"/>
    <w:rsid w:val="002155A4"/>
    <w:rsid w:val="00217B7B"/>
    <w:rsid w:val="0022069A"/>
    <w:rsid w:val="00227893"/>
    <w:rsid w:val="00227C9F"/>
    <w:rsid w:val="002309BA"/>
    <w:rsid w:val="00232A18"/>
    <w:rsid w:val="00234F33"/>
    <w:rsid w:val="002371B2"/>
    <w:rsid w:val="00240CB2"/>
    <w:rsid w:val="00241FED"/>
    <w:rsid w:val="00243668"/>
    <w:rsid w:val="00245E23"/>
    <w:rsid w:val="00245E87"/>
    <w:rsid w:val="0024780C"/>
    <w:rsid w:val="002501B4"/>
    <w:rsid w:val="002507F7"/>
    <w:rsid w:val="00251384"/>
    <w:rsid w:val="00251FCF"/>
    <w:rsid w:val="002545FC"/>
    <w:rsid w:val="00256A75"/>
    <w:rsid w:val="00257682"/>
    <w:rsid w:val="002606BA"/>
    <w:rsid w:val="0026075D"/>
    <w:rsid w:val="00261BF8"/>
    <w:rsid w:val="00261C50"/>
    <w:rsid w:val="002622E7"/>
    <w:rsid w:val="002632D8"/>
    <w:rsid w:val="00272170"/>
    <w:rsid w:val="002733B4"/>
    <w:rsid w:val="0027495E"/>
    <w:rsid w:val="002759AF"/>
    <w:rsid w:val="00276C6A"/>
    <w:rsid w:val="00277D96"/>
    <w:rsid w:val="00277E32"/>
    <w:rsid w:val="00277F30"/>
    <w:rsid w:val="0028102B"/>
    <w:rsid w:val="0028194D"/>
    <w:rsid w:val="00291259"/>
    <w:rsid w:val="00293AE3"/>
    <w:rsid w:val="00293E20"/>
    <w:rsid w:val="00294475"/>
    <w:rsid w:val="0029483E"/>
    <w:rsid w:val="002A238C"/>
    <w:rsid w:val="002A2577"/>
    <w:rsid w:val="002A4863"/>
    <w:rsid w:val="002A58EB"/>
    <w:rsid w:val="002A7AF8"/>
    <w:rsid w:val="002B0880"/>
    <w:rsid w:val="002B1D69"/>
    <w:rsid w:val="002B3641"/>
    <w:rsid w:val="002C1C12"/>
    <w:rsid w:val="002C2E43"/>
    <w:rsid w:val="002C720E"/>
    <w:rsid w:val="002C7381"/>
    <w:rsid w:val="002C7CE5"/>
    <w:rsid w:val="002D0FA6"/>
    <w:rsid w:val="002D4D2A"/>
    <w:rsid w:val="002D74C2"/>
    <w:rsid w:val="002D7F8E"/>
    <w:rsid w:val="002E046A"/>
    <w:rsid w:val="002E0E3B"/>
    <w:rsid w:val="002E10AB"/>
    <w:rsid w:val="002E1A89"/>
    <w:rsid w:val="002E1DDE"/>
    <w:rsid w:val="002E26BE"/>
    <w:rsid w:val="002E2C5C"/>
    <w:rsid w:val="002E44BE"/>
    <w:rsid w:val="002E4DBA"/>
    <w:rsid w:val="002E4F0B"/>
    <w:rsid w:val="002E527E"/>
    <w:rsid w:val="002E54A1"/>
    <w:rsid w:val="002E758B"/>
    <w:rsid w:val="002F1FFA"/>
    <w:rsid w:val="002F2838"/>
    <w:rsid w:val="002F3E3A"/>
    <w:rsid w:val="0030269D"/>
    <w:rsid w:val="00303254"/>
    <w:rsid w:val="00304057"/>
    <w:rsid w:val="00306AFB"/>
    <w:rsid w:val="0030709C"/>
    <w:rsid w:val="00307158"/>
    <w:rsid w:val="003105BD"/>
    <w:rsid w:val="003112B7"/>
    <w:rsid w:val="003134B4"/>
    <w:rsid w:val="00313BA1"/>
    <w:rsid w:val="00315637"/>
    <w:rsid w:val="003168C6"/>
    <w:rsid w:val="003172C5"/>
    <w:rsid w:val="00321C1D"/>
    <w:rsid w:val="00323BC6"/>
    <w:rsid w:val="00324F81"/>
    <w:rsid w:val="0032558C"/>
    <w:rsid w:val="00326058"/>
    <w:rsid w:val="0032688A"/>
    <w:rsid w:val="00327810"/>
    <w:rsid w:val="0033088C"/>
    <w:rsid w:val="00336599"/>
    <w:rsid w:val="00336C99"/>
    <w:rsid w:val="0033732F"/>
    <w:rsid w:val="00340329"/>
    <w:rsid w:val="00341CC9"/>
    <w:rsid w:val="00342419"/>
    <w:rsid w:val="00342AD0"/>
    <w:rsid w:val="003431CC"/>
    <w:rsid w:val="003443EE"/>
    <w:rsid w:val="0034445C"/>
    <w:rsid w:val="00345068"/>
    <w:rsid w:val="00345C71"/>
    <w:rsid w:val="00346CFD"/>
    <w:rsid w:val="003515C3"/>
    <w:rsid w:val="00351FB4"/>
    <w:rsid w:val="00354A85"/>
    <w:rsid w:val="003558C9"/>
    <w:rsid w:val="00357DB7"/>
    <w:rsid w:val="00363456"/>
    <w:rsid w:val="0036381B"/>
    <w:rsid w:val="00364370"/>
    <w:rsid w:val="0036653F"/>
    <w:rsid w:val="003704DA"/>
    <w:rsid w:val="003711C7"/>
    <w:rsid w:val="0037288E"/>
    <w:rsid w:val="00372B4B"/>
    <w:rsid w:val="00373033"/>
    <w:rsid w:val="00374347"/>
    <w:rsid w:val="003749BB"/>
    <w:rsid w:val="003833BB"/>
    <w:rsid w:val="00383911"/>
    <w:rsid w:val="0038723D"/>
    <w:rsid w:val="003906D6"/>
    <w:rsid w:val="00390C7B"/>
    <w:rsid w:val="00391509"/>
    <w:rsid w:val="003928DC"/>
    <w:rsid w:val="003933F9"/>
    <w:rsid w:val="003934D0"/>
    <w:rsid w:val="00393AD4"/>
    <w:rsid w:val="003946B6"/>
    <w:rsid w:val="003A0BA6"/>
    <w:rsid w:val="003A1ED8"/>
    <w:rsid w:val="003A24D1"/>
    <w:rsid w:val="003A2618"/>
    <w:rsid w:val="003A34EC"/>
    <w:rsid w:val="003A49C1"/>
    <w:rsid w:val="003B0016"/>
    <w:rsid w:val="003B03B3"/>
    <w:rsid w:val="003B1B5E"/>
    <w:rsid w:val="003B28D0"/>
    <w:rsid w:val="003C24ED"/>
    <w:rsid w:val="003C2C70"/>
    <w:rsid w:val="003C5122"/>
    <w:rsid w:val="003C6CAB"/>
    <w:rsid w:val="003C7075"/>
    <w:rsid w:val="003C781A"/>
    <w:rsid w:val="003D00F4"/>
    <w:rsid w:val="003D2594"/>
    <w:rsid w:val="003D3B0E"/>
    <w:rsid w:val="003E1741"/>
    <w:rsid w:val="003E4CA6"/>
    <w:rsid w:val="003E539C"/>
    <w:rsid w:val="003E6EF6"/>
    <w:rsid w:val="003F244B"/>
    <w:rsid w:val="003F4F6C"/>
    <w:rsid w:val="003F56C3"/>
    <w:rsid w:val="003F743F"/>
    <w:rsid w:val="004115A6"/>
    <w:rsid w:val="00414133"/>
    <w:rsid w:val="004141CF"/>
    <w:rsid w:val="004145BE"/>
    <w:rsid w:val="0041569F"/>
    <w:rsid w:val="00416202"/>
    <w:rsid w:val="00417B3E"/>
    <w:rsid w:val="00421459"/>
    <w:rsid w:val="00421CF4"/>
    <w:rsid w:val="00422E35"/>
    <w:rsid w:val="00424C59"/>
    <w:rsid w:val="0042596F"/>
    <w:rsid w:val="004273EA"/>
    <w:rsid w:val="00430CC8"/>
    <w:rsid w:val="00432E8A"/>
    <w:rsid w:val="004330AA"/>
    <w:rsid w:val="004347FF"/>
    <w:rsid w:val="0043566C"/>
    <w:rsid w:val="004363E5"/>
    <w:rsid w:val="00436D75"/>
    <w:rsid w:val="004376CC"/>
    <w:rsid w:val="00440469"/>
    <w:rsid w:val="00444669"/>
    <w:rsid w:val="004458C7"/>
    <w:rsid w:val="00447932"/>
    <w:rsid w:val="00450388"/>
    <w:rsid w:val="00450E67"/>
    <w:rsid w:val="00452051"/>
    <w:rsid w:val="00453860"/>
    <w:rsid w:val="004551B2"/>
    <w:rsid w:val="0045608C"/>
    <w:rsid w:val="004570B2"/>
    <w:rsid w:val="004604E8"/>
    <w:rsid w:val="00460500"/>
    <w:rsid w:val="004605AD"/>
    <w:rsid w:val="004611DC"/>
    <w:rsid w:val="00461E05"/>
    <w:rsid w:val="00462318"/>
    <w:rsid w:val="004631BB"/>
    <w:rsid w:val="00463E03"/>
    <w:rsid w:val="004651E8"/>
    <w:rsid w:val="004700EF"/>
    <w:rsid w:val="00470BA2"/>
    <w:rsid w:val="00475BB2"/>
    <w:rsid w:val="00475E65"/>
    <w:rsid w:val="00477AFA"/>
    <w:rsid w:val="00477DCA"/>
    <w:rsid w:val="00482D13"/>
    <w:rsid w:val="00483FCC"/>
    <w:rsid w:val="0048472E"/>
    <w:rsid w:val="00485574"/>
    <w:rsid w:val="00491583"/>
    <w:rsid w:val="00492E82"/>
    <w:rsid w:val="004978F7"/>
    <w:rsid w:val="004A196C"/>
    <w:rsid w:val="004A2607"/>
    <w:rsid w:val="004A354F"/>
    <w:rsid w:val="004A3F3C"/>
    <w:rsid w:val="004A4A71"/>
    <w:rsid w:val="004A72F5"/>
    <w:rsid w:val="004B116C"/>
    <w:rsid w:val="004B5AE7"/>
    <w:rsid w:val="004B633B"/>
    <w:rsid w:val="004B72DA"/>
    <w:rsid w:val="004C0887"/>
    <w:rsid w:val="004C40FF"/>
    <w:rsid w:val="004C4C14"/>
    <w:rsid w:val="004C4C31"/>
    <w:rsid w:val="004C534E"/>
    <w:rsid w:val="004C73C4"/>
    <w:rsid w:val="004C7A49"/>
    <w:rsid w:val="004D287B"/>
    <w:rsid w:val="004D2B64"/>
    <w:rsid w:val="004D54CB"/>
    <w:rsid w:val="004E3775"/>
    <w:rsid w:val="004E5DAD"/>
    <w:rsid w:val="004E62EE"/>
    <w:rsid w:val="004F0C7E"/>
    <w:rsid w:val="004F1E7A"/>
    <w:rsid w:val="004F2677"/>
    <w:rsid w:val="005006BA"/>
    <w:rsid w:val="005076A1"/>
    <w:rsid w:val="00512AE9"/>
    <w:rsid w:val="00512E96"/>
    <w:rsid w:val="00514695"/>
    <w:rsid w:val="005148B0"/>
    <w:rsid w:val="00514DE9"/>
    <w:rsid w:val="005150FB"/>
    <w:rsid w:val="0051571C"/>
    <w:rsid w:val="00515C3B"/>
    <w:rsid w:val="00521C17"/>
    <w:rsid w:val="00524867"/>
    <w:rsid w:val="00534701"/>
    <w:rsid w:val="00534BCA"/>
    <w:rsid w:val="00536549"/>
    <w:rsid w:val="005405B0"/>
    <w:rsid w:val="00541081"/>
    <w:rsid w:val="005427BB"/>
    <w:rsid w:val="00545411"/>
    <w:rsid w:val="005473AE"/>
    <w:rsid w:val="005522E8"/>
    <w:rsid w:val="00552732"/>
    <w:rsid w:val="00552C15"/>
    <w:rsid w:val="00560BC4"/>
    <w:rsid w:val="005620B4"/>
    <w:rsid w:val="00563B3D"/>
    <w:rsid w:val="00566255"/>
    <w:rsid w:val="005720ED"/>
    <w:rsid w:val="00575DE9"/>
    <w:rsid w:val="00577F2A"/>
    <w:rsid w:val="00583290"/>
    <w:rsid w:val="005842E8"/>
    <w:rsid w:val="0059095C"/>
    <w:rsid w:val="00593A0B"/>
    <w:rsid w:val="00595B31"/>
    <w:rsid w:val="00595CF1"/>
    <w:rsid w:val="0059742B"/>
    <w:rsid w:val="005A0331"/>
    <w:rsid w:val="005A1074"/>
    <w:rsid w:val="005A2E5E"/>
    <w:rsid w:val="005A2F1A"/>
    <w:rsid w:val="005A43D0"/>
    <w:rsid w:val="005A45A5"/>
    <w:rsid w:val="005B0675"/>
    <w:rsid w:val="005B0FD6"/>
    <w:rsid w:val="005B2B26"/>
    <w:rsid w:val="005B4B0B"/>
    <w:rsid w:val="005B59A7"/>
    <w:rsid w:val="005B5C8C"/>
    <w:rsid w:val="005C06E4"/>
    <w:rsid w:val="005C716E"/>
    <w:rsid w:val="005C7A2C"/>
    <w:rsid w:val="005D60CD"/>
    <w:rsid w:val="005E1518"/>
    <w:rsid w:val="005E5132"/>
    <w:rsid w:val="005E5E3A"/>
    <w:rsid w:val="005E7D83"/>
    <w:rsid w:val="005F0215"/>
    <w:rsid w:val="005F6B0D"/>
    <w:rsid w:val="005F746F"/>
    <w:rsid w:val="00600366"/>
    <w:rsid w:val="00603503"/>
    <w:rsid w:val="00603586"/>
    <w:rsid w:val="006041EF"/>
    <w:rsid w:val="006046D3"/>
    <w:rsid w:val="006046E4"/>
    <w:rsid w:val="006053D1"/>
    <w:rsid w:val="006054B7"/>
    <w:rsid w:val="00605531"/>
    <w:rsid w:val="00606A48"/>
    <w:rsid w:val="00607AA8"/>
    <w:rsid w:val="006111FA"/>
    <w:rsid w:val="00611412"/>
    <w:rsid w:val="006133BD"/>
    <w:rsid w:val="00615B60"/>
    <w:rsid w:val="00617051"/>
    <w:rsid w:val="006170F7"/>
    <w:rsid w:val="00617DC7"/>
    <w:rsid w:val="00622842"/>
    <w:rsid w:val="00622C8F"/>
    <w:rsid w:val="006234E4"/>
    <w:rsid w:val="00624341"/>
    <w:rsid w:val="00631857"/>
    <w:rsid w:val="0063239F"/>
    <w:rsid w:val="0063281C"/>
    <w:rsid w:val="00634FAC"/>
    <w:rsid w:val="00636E5B"/>
    <w:rsid w:val="0064148C"/>
    <w:rsid w:val="00642E8B"/>
    <w:rsid w:val="0064458F"/>
    <w:rsid w:val="0064674B"/>
    <w:rsid w:val="00647A51"/>
    <w:rsid w:val="006531B1"/>
    <w:rsid w:val="00657174"/>
    <w:rsid w:val="00657FDF"/>
    <w:rsid w:val="00660DE1"/>
    <w:rsid w:val="006610E1"/>
    <w:rsid w:val="00664822"/>
    <w:rsid w:val="00664DD6"/>
    <w:rsid w:val="00665F83"/>
    <w:rsid w:val="00666AC7"/>
    <w:rsid w:val="006727D1"/>
    <w:rsid w:val="00674081"/>
    <w:rsid w:val="00674226"/>
    <w:rsid w:val="00680FD6"/>
    <w:rsid w:val="0068298E"/>
    <w:rsid w:val="006901D7"/>
    <w:rsid w:val="00690997"/>
    <w:rsid w:val="00690E11"/>
    <w:rsid w:val="00691BA2"/>
    <w:rsid w:val="00691DA8"/>
    <w:rsid w:val="00693208"/>
    <w:rsid w:val="00696453"/>
    <w:rsid w:val="006A1A09"/>
    <w:rsid w:val="006A2014"/>
    <w:rsid w:val="006B0B2A"/>
    <w:rsid w:val="006B318C"/>
    <w:rsid w:val="006B5055"/>
    <w:rsid w:val="006B7479"/>
    <w:rsid w:val="006C03F2"/>
    <w:rsid w:val="006C4B8A"/>
    <w:rsid w:val="006D0275"/>
    <w:rsid w:val="006D3790"/>
    <w:rsid w:val="006D4BCC"/>
    <w:rsid w:val="006D57E8"/>
    <w:rsid w:val="006E20E5"/>
    <w:rsid w:val="006E4D36"/>
    <w:rsid w:val="006F005A"/>
    <w:rsid w:val="006F1756"/>
    <w:rsid w:val="006F18B8"/>
    <w:rsid w:val="006F1C65"/>
    <w:rsid w:val="006F4DB0"/>
    <w:rsid w:val="006F6A91"/>
    <w:rsid w:val="006F7398"/>
    <w:rsid w:val="00700236"/>
    <w:rsid w:val="00702A68"/>
    <w:rsid w:val="0070384D"/>
    <w:rsid w:val="007045ED"/>
    <w:rsid w:val="007073B6"/>
    <w:rsid w:val="00712E90"/>
    <w:rsid w:val="00714156"/>
    <w:rsid w:val="007150A4"/>
    <w:rsid w:val="0071548A"/>
    <w:rsid w:val="00716926"/>
    <w:rsid w:val="00716A59"/>
    <w:rsid w:val="00716DC3"/>
    <w:rsid w:val="007233CB"/>
    <w:rsid w:val="00725068"/>
    <w:rsid w:val="007262E9"/>
    <w:rsid w:val="007308C1"/>
    <w:rsid w:val="00731915"/>
    <w:rsid w:val="00731AEE"/>
    <w:rsid w:val="00732047"/>
    <w:rsid w:val="00732913"/>
    <w:rsid w:val="00741F72"/>
    <w:rsid w:val="00743B43"/>
    <w:rsid w:val="00745443"/>
    <w:rsid w:val="00747A50"/>
    <w:rsid w:val="0075200A"/>
    <w:rsid w:val="0075416D"/>
    <w:rsid w:val="00757DF1"/>
    <w:rsid w:val="00763A09"/>
    <w:rsid w:val="007643D7"/>
    <w:rsid w:val="007646EA"/>
    <w:rsid w:val="0076752E"/>
    <w:rsid w:val="007678C4"/>
    <w:rsid w:val="007739FB"/>
    <w:rsid w:val="0077762D"/>
    <w:rsid w:val="00783FC9"/>
    <w:rsid w:val="00784518"/>
    <w:rsid w:val="00784A5B"/>
    <w:rsid w:val="00790507"/>
    <w:rsid w:val="00793B46"/>
    <w:rsid w:val="00797814"/>
    <w:rsid w:val="0079781B"/>
    <w:rsid w:val="007A2021"/>
    <w:rsid w:val="007A5C90"/>
    <w:rsid w:val="007A6420"/>
    <w:rsid w:val="007A65A1"/>
    <w:rsid w:val="007A761A"/>
    <w:rsid w:val="007A778D"/>
    <w:rsid w:val="007B166D"/>
    <w:rsid w:val="007B1887"/>
    <w:rsid w:val="007B30AA"/>
    <w:rsid w:val="007C14F9"/>
    <w:rsid w:val="007D0D16"/>
    <w:rsid w:val="007D111F"/>
    <w:rsid w:val="007D78D8"/>
    <w:rsid w:val="007E0526"/>
    <w:rsid w:val="007E1BDB"/>
    <w:rsid w:val="007E3BB7"/>
    <w:rsid w:val="007E5C3F"/>
    <w:rsid w:val="007F160E"/>
    <w:rsid w:val="007F398B"/>
    <w:rsid w:val="007F441E"/>
    <w:rsid w:val="0080078B"/>
    <w:rsid w:val="00802D18"/>
    <w:rsid w:val="00804380"/>
    <w:rsid w:val="00805101"/>
    <w:rsid w:val="00813A2B"/>
    <w:rsid w:val="00814BA6"/>
    <w:rsid w:val="00815334"/>
    <w:rsid w:val="00815E08"/>
    <w:rsid w:val="0081687B"/>
    <w:rsid w:val="00817470"/>
    <w:rsid w:val="00817BE4"/>
    <w:rsid w:val="00820980"/>
    <w:rsid w:val="0082368E"/>
    <w:rsid w:val="00827C1E"/>
    <w:rsid w:val="0083542F"/>
    <w:rsid w:val="008355BB"/>
    <w:rsid w:val="00835D8F"/>
    <w:rsid w:val="00836D9E"/>
    <w:rsid w:val="00837A82"/>
    <w:rsid w:val="00837D6D"/>
    <w:rsid w:val="00841FDB"/>
    <w:rsid w:val="008424A1"/>
    <w:rsid w:val="00845317"/>
    <w:rsid w:val="00852BC4"/>
    <w:rsid w:val="00852D93"/>
    <w:rsid w:val="00853252"/>
    <w:rsid w:val="00853BC4"/>
    <w:rsid w:val="00854291"/>
    <w:rsid w:val="008607CE"/>
    <w:rsid w:val="008633C1"/>
    <w:rsid w:val="00865659"/>
    <w:rsid w:val="00867934"/>
    <w:rsid w:val="00871019"/>
    <w:rsid w:val="00873EDE"/>
    <w:rsid w:val="00874850"/>
    <w:rsid w:val="00874AED"/>
    <w:rsid w:val="00875813"/>
    <w:rsid w:val="0087646B"/>
    <w:rsid w:val="00876D29"/>
    <w:rsid w:val="00882546"/>
    <w:rsid w:val="00882FFD"/>
    <w:rsid w:val="00884667"/>
    <w:rsid w:val="008853CA"/>
    <w:rsid w:val="00886882"/>
    <w:rsid w:val="00887003"/>
    <w:rsid w:val="00887D86"/>
    <w:rsid w:val="00891E18"/>
    <w:rsid w:val="00895B7D"/>
    <w:rsid w:val="008A0E90"/>
    <w:rsid w:val="008A1B62"/>
    <w:rsid w:val="008A3ABC"/>
    <w:rsid w:val="008A6D9E"/>
    <w:rsid w:val="008B08EC"/>
    <w:rsid w:val="008B093D"/>
    <w:rsid w:val="008B152C"/>
    <w:rsid w:val="008B2C7D"/>
    <w:rsid w:val="008B3442"/>
    <w:rsid w:val="008B47D2"/>
    <w:rsid w:val="008B62ED"/>
    <w:rsid w:val="008B6A65"/>
    <w:rsid w:val="008B7148"/>
    <w:rsid w:val="008C0909"/>
    <w:rsid w:val="008C3C34"/>
    <w:rsid w:val="008C496B"/>
    <w:rsid w:val="008C6040"/>
    <w:rsid w:val="008C6C66"/>
    <w:rsid w:val="008C6E0C"/>
    <w:rsid w:val="008D1DB1"/>
    <w:rsid w:val="008D3A4D"/>
    <w:rsid w:val="008D3EA4"/>
    <w:rsid w:val="008E4786"/>
    <w:rsid w:val="008E4D88"/>
    <w:rsid w:val="008E4EC5"/>
    <w:rsid w:val="008E6803"/>
    <w:rsid w:val="008F0039"/>
    <w:rsid w:val="008F5E57"/>
    <w:rsid w:val="009021D4"/>
    <w:rsid w:val="00903609"/>
    <w:rsid w:val="00905368"/>
    <w:rsid w:val="00907350"/>
    <w:rsid w:val="0090761E"/>
    <w:rsid w:val="00910C82"/>
    <w:rsid w:val="00912311"/>
    <w:rsid w:val="00912545"/>
    <w:rsid w:val="00913C1D"/>
    <w:rsid w:val="0091413E"/>
    <w:rsid w:val="009152FF"/>
    <w:rsid w:val="00921BDB"/>
    <w:rsid w:val="00924928"/>
    <w:rsid w:val="00925FFE"/>
    <w:rsid w:val="0092778F"/>
    <w:rsid w:val="00930484"/>
    <w:rsid w:val="00931B4D"/>
    <w:rsid w:val="00933A48"/>
    <w:rsid w:val="00934FA3"/>
    <w:rsid w:val="00946FAA"/>
    <w:rsid w:val="00947E45"/>
    <w:rsid w:val="0095184F"/>
    <w:rsid w:val="00953F3D"/>
    <w:rsid w:val="00954E0A"/>
    <w:rsid w:val="00955288"/>
    <w:rsid w:val="009557F8"/>
    <w:rsid w:val="00956FA0"/>
    <w:rsid w:val="00960C35"/>
    <w:rsid w:val="00962596"/>
    <w:rsid w:val="00965872"/>
    <w:rsid w:val="00967092"/>
    <w:rsid w:val="00967A93"/>
    <w:rsid w:val="009703AC"/>
    <w:rsid w:val="00970C1C"/>
    <w:rsid w:val="009758E6"/>
    <w:rsid w:val="00980792"/>
    <w:rsid w:val="0098218E"/>
    <w:rsid w:val="00985656"/>
    <w:rsid w:val="00985DE5"/>
    <w:rsid w:val="00987719"/>
    <w:rsid w:val="009919E9"/>
    <w:rsid w:val="00993676"/>
    <w:rsid w:val="009A3191"/>
    <w:rsid w:val="009B042A"/>
    <w:rsid w:val="009C01F0"/>
    <w:rsid w:val="009C1ED1"/>
    <w:rsid w:val="009C36A1"/>
    <w:rsid w:val="009D36F1"/>
    <w:rsid w:val="009D4B52"/>
    <w:rsid w:val="009D7CB1"/>
    <w:rsid w:val="009E5C6B"/>
    <w:rsid w:val="009F41B0"/>
    <w:rsid w:val="009F4414"/>
    <w:rsid w:val="009F63EB"/>
    <w:rsid w:val="009F77AD"/>
    <w:rsid w:val="00A007A9"/>
    <w:rsid w:val="00A037DF"/>
    <w:rsid w:val="00A05163"/>
    <w:rsid w:val="00A052AB"/>
    <w:rsid w:val="00A07225"/>
    <w:rsid w:val="00A07A73"/>
    <w:rsid w:val="00A10124"/>
    <w:rsid w:val="00A11650"/>
    <w:rsid w:val="00A11C6A"/>
    <w:rsid w:val="00A11C92"/>
    <w:rsid w:val="00A12B0B"/>
    <w:rsid w:val="00A13658"/>
    <w:rsid w:val="00A13E0C"/>
    <w:rsid w:val="00A14D88"/>
    <w:rsid w:val="00A15466"/>
    <w:rsid w:val="00A15F89"/>
    <w:rsid w:val="00A16F9B"/>
    <w:rsid w:val="00A17EB4"/>
    <w:rsid w:val="00A32689"/>
    <w:rsid w:val="00A34C7D"/>
    <w:rsid w:val="00A34F52"/>
    <w:rsid w:val="00A3587E"/>
    <w:rsid w:val="00A36AD2"/>
    <w:rsid w:val="00A37779"/>
    <w:rsid w:val="00A413D8"/>
    <w:rsid w:val="00A43EB4"/>
    <w:rsid w:val="00A44503"/>
    <w:rsid w:val="00A478CD"/>
    <w:rsid w:val="00A545D9"/>
    <w:rsid w:val="00A57623"/>
    <w:rsid w:val="00A57969"/>
    <w:rsid w:val="00A60079"/>
    <w:rsid w:val="00A64047"/>
    <w:rsid w:val="00A6505F"/>
    <w:rsid w:val="00A6518E"/>
    <w:rsid w:val="00A652F0"/>
    <w:rsid w:val="00A655C8"/>
    <w:rsid w:val="00A67064"/>
    <w:rsid w:val="00A6797A"/>
    <w:rsid w:val="00A7239C"/>
    <w:rsid w:val="00A723AB"/>
    <w:rsid w:val="00A72D0D"/>
    <w:rsid w:val="00A73A91"/>
    <w:rsid w:val="00A75E6C"/>
    <w:rsid w:val="00A75FD8"/>
    <w:rsid w:val="00A76662"/>
    <w:rsid w:val="00A779F9"/>
    <w:rsid w:val="00A77BA5"/>
    <w:rsid w:val="00A812ED"/>
    <w:rsid w:val="00A826F0"/>
    <w:rsid w:val="00A83283"/>
    <w:rsid w:val="00A83A58"/>
    <w:rsid w:val="00A83E7D"/>
    <w:rsid w:val="00A84D6B"/>
    <w:rsid w:val="00A85324"/>
    <w:rsid w:val="00A85626"/>
    <w:rsid w:val="00A87820"/>
    <w:rsid w:val="00A90F6A"/>
    <w:rsid w:val="00A9191A"/>
    <w:rsid w:val="00A92859"/>
    <w:rsid w:val="00A938BC"/>
    <w:rsid w:val="00A93A2B"/>
    <w:rsid w:val="00A9550C"/>
    <w:rsid w:val="00A96076"/>
    <w:rsid w:val="00AA280E"/>
    <w:rsid w:val="00AA2CD9"/>
    <w:rsid w:val="00AA3E1B"/>
    <w:rsid w:val="00AA79E6"/>
    <w:rsid w:val="00AB16AB"/>
    <w:rsid w:val="00AB2A2B"/>
    <w:rsid w:val="00AC1F08"/>
    <w:rsid w:val="00AC419D"/>
    <w:rsid w:val="00AC5BA1"/>
    <w:rsid w:val="00AC625C"/>
    <w:rsid w:val="00AC7B60"/>
    <w:rsid w:val="00AD1FFF"/>
    <w:rsid w:val="00AD25ED"/>
    <w:rsid w:val="00AD3896"/>
    <w:rsid w:val="00AD58F5"/>
    <w:rsid w:val="00AD6413"/>
    <w:rsid w:val="00AD6F6E"/>
    <w:rsid w:val="00AD7439"/>
    <w:rsid w:val="00AE2CA3"/>
    <w:rsid w:val="00AE3BC8"/>
    <w:rsid w:val="00AE48F8"/>
    <w:rsid w:val="00AE655A"/>
    <w:rsid w:val="00AF0166"/>
    <w:rsid w:val="00AF0635"/>
    <w:rsid w:val="00AF20FA"/>
    <w:rsid w:val="00AF4C8A"/>
    <w:rsid w:val="00AF522C"/>
    <w:rsid w:val="00AF5C69"/>
    <w:rsid w:val="00AF641D"/>
    <w:rsid w:val="00AF6B0D"/>
    <w:rsid w:val="00B00523"/>
    <w:rsid w:val="00B024DD"/>
    <w:rsid w:val="00B02CD5"/>
    <w:rsid w:val="00B033FF"/>
    <w:rsid w:val="00B0458D"/>
    <w:rsid w:val="00B0522B"/>
    <w:rsid w:val="00B06134"/>
    <w:rsid w:val="00B06B1B"/>
    <w:rsid w:val="00B168C4"/>
    <w:rsid w:val="00B221E6"/>
    <w:rsid w:val="00B23834"/>
    <w:rsid w:val="00B2419E"/>
    <w:rsid w:val="00B26E78"/>
    <w:rsid w:val="00B32142"/>
    <w:rsid w:val="00B32B36"/>
    <w:rsid w:val="00B33255"/>
    <w:rsid w:val="00B33DE1"/>
    <w:rsid w:val="00B36C9E"/>
    <w:rsid w:val="00B40168"/>
    <w:rsid w:val="00B42D40"/>
    <w:rsid w:val="00B47845"/>
    <w:rsid w:val="00B47B56"/>
    <w:rsid w:val="00B542D9"/>
    <w:rsid w:val="00B54B30"/>
    <w:rsid w:val="00B54F92"/>
    <w:rsid w:val="00B55481"/>
    <w:rsid w:val="00B56D5D"/>
    <w:rsid w:val="00B57A1D"/>
    <w:rsid w:val="00B57B55"/>
    <w:rsid w:val="00B6449E"/>
    <w:rsid w:val="00B65752"/>
    <w:rsid w:val="00B670A7"/>
    <w:rsid w:val="00B71B7E"/>
    <w:rsid w:val="00B7434A"/>
    <w:rsid w:val="00B744BA"/>
    <w:rsid w:val="00B766A0"/>
    <w:rsid w:val="00B81703"/>
    <w:rsid w:val="00B81888"/>
    <w:rsid w:val="00B861DA"/>
    <w:rsid w:val="00B90DB0"/>
    <w:rsid w:val="00B90DD9"/>
    <w:rsid w:val="00B93415"/>
    <w:rsid w:val="00B93810"/>
    <w:rsid w:val="00B93D4D"/>
    <w:rsid w:val="00B95421"/>
    <w:rsid w:val="00BA4071"/>
    <w:rsid w:val="00BA4D18"/>
    <w:rsid w:val="00BA5616"/>
    <w:rsid w:val="00BA56CA"/>
    <w:rsid w:val="00BA6421"/>
    <w:rsid w:val="00BB3CB2"/>
    <w:rsid w:val="00BB3F36"/>
    <w:rsid w:val="00BC5C24"/>
    <w:rsid w:val="00BC5DE1"/>
    <w:rsid w:val="00BC5F58"/>
    <w:rsid w:val="00BC7145"/>
    <w:rsid w:val="00BD358C"/>
    <w:rsid w:val="00BD48BF"/>
    <w:rsid w:val="00BD4C94"/>
    <w:rsid w:val="00BD7732"/>
    <w:rsid w:val="00BE19B3"/>
    <w:rsid w:val="00BE2918"/>
    <w:rsid w:val="00BE2A76"/>
    <w:rsid w:val="00BE2E09"/>
    <w:rsid w:val="00BE377D"/>
    <w:rsid w:val="00BE3CB2"/>
    <w:rsid w:val="00BE5A4A"/>
    <w:rsid w:val="00BE6279"/>
    <w:rsid w:val="00BF1BBF"/>
    <w:rsid w:val="00BF2AC2"/>
    <w:rsid w:val="00BF2AD5"/>
    <w:rsid w:val="00BF4483"/>
    <w:rsid w:val="00BF7049"/>
    <w:rsid w:val="00C00FF2"/>
    <w:rsid w:val="00C054C2"/>
    <w:rsid w:val="00C11311"/>
    <w:rsid w:val="00C114F0"/>
    <w:rsid w:val="00C11BB9"/>
    <w:rsid w:val="00C11F3C"/>
    <w:rsid w:val="00C13857"/>
    <w:rsid w:val="00C13BF0"/>
    <w:rsid w:val="00C1410B"/>
    <w:rsid w:val="00C14B26"/>
    <w:rsid w:val="00C15673"/>
    <w:rsid w:val="00C21139"/>
    <w:rsid w:val="00C2215E"/>
    <w:rsid w:val="00C244A3"/>
    <w:rsid w:val="00C248E5"/>
    <w:rsid w:val="00C263C6"/>
    <w:rsid w:val="00C26611"/>
    <w:rsid w:val="00C26908"/>
    <w:rsid w:val="00C315B2"/>
    <w:rsid w:val="00C3291C"/>
    <w:rsid w:val="00C33A23"/>
    <w:rsid w:val="00C36B9C"/>
    <w:rsid w:val="00C36DBA"/>
    <w:rsid w:val="00C404C7"/>
    <w:rsid w:val="00C435E0"/>
    <w:rsid w:val="00C446E4"/>
    <w:rsid w:val="00C465E1"/>
    <w:rsid w:val="00C5080D"/>
    <w:rsid w:val="00C53119"/>
    <w:rsid w:val="00C55D3B"/>
    <w:rsid w:val="00C55F2B"/>
    <w:rsid w:val="00C5740D"/>
    <w:rsid w:val="00C604D1"/>
    <w:rsid w:val="00C62E51"/>
    <w:rsid w:val="00C63440"/>
    <w:rsid w:val="00C665E8"/>
    <w:rsid w:val="00C71AC3"/>
    <w:rsid w:val="00C71C9F"/>
    <w:rsid w:val="00C73178"/>
    <w:rsid w:val="00C7328A"/>
    <w:rsid w:val="00C757B1"/>
    <w:rsid w:val="00C75DD9"/>
    <w:rsid w:val="00C76BA6"/>
    <w:rsid w:val="00C8025F"/>
    <w:rsid w:val="00C80D8B"/>
    <w:rsid w:val="00C84C81"/>
    <w:rsid w:val="00C86A01"/>
    <w:rsid w:val="00C874BA"/>
    <w:rsid w:val="00C925D7"/>
    <w:rsid w:val="00C93443"/>
    <w:rsid w:val="00C94C65"/>
    <w:rsid w:val="00C95728"/>
    <w:rsid w:val="00CA3474"/>
    <w:rsid w:val="00CA45CE"/>
    <w:rsid w:val="00CA6A26"/>
    <w:rsid w:val="00CB0E16"/>
    <w:rsid w:val="00CB1DCF"/>
    <w:rsid w:val="00CB1E41"/>
    <w:rsid w:val="00CB2E76"/>
    <w:rsid w:val="00CC0716"/>
    <w:rsid w:val="00CC1ED7"/>
    <w:rsid w:val="00CC2382"/>
    <w:rsid w:val="00CC2F83"/>
    <w:rsid w:val="00CC3E89"/>
    <w:rsid w:val="00CD1DEF"/>
    <w:rsid w:val="00CD2E89"/>
    <w:rsid w:val="00CD4FBA"/>
    <w:rsid w:val="00CD5420"/>
    <w:rsid w:val="00CE1A14"/>
    <w:rsid w:val="00CE4CBA"/>
    <w:rsid w:val="00CE6B12"/>
    <w:rsid w:val="00CF10C4"/>
    <w:rsid w:val="00CF1146"/>
    <w:rsid w:val="00CF456D"/>
    <w:rsid w:val="00CF5412"/>
    <w:rsid w:val="00CF7870"/>
    <w:rsid w:val="00CF7939"/>
    <w:rsid w:val="00D00BED"/>
    <w:rsid w:val="00D00D24"/>
    <w:rsid w:val="00D0178B"/>
    <w:rsid w:val="00D04613"/>
    <w:rsid w:val="00D07436"/>
    <w:rsid w:val="00D116F0"/>
    <w:rsid w:val="00D130E9"/>
    <w:rsid w:val="00D13594"/>
    <w:rsid w:val="00D144B5"/>
    <w:rsid w:val="00D149EA"/>
    <w:rsid w:val="00D16C34"/>
    <w:rsid w:val="00D21161"/>
    <w:rsid w:val="00D23F97"/>
    <w:rsid w:val="00D26728"/>
    <w:rsid w:val="00D316C3"/>
    <w:rsid w:val="00D319E9"/>
    <w:rsid w:val="00D31EAB"/>
    <w:rsid w:val="00D3584F"/>
    <w:rsid w:val="00D35A04"/>
    <w:rsid w:val="00D35B08"/>
    <w:rsid w:val="00D36C7A"/>
    <w:rsid w:val="00D37163"/>
    <w:rsid w:val="00D37739"/>
    <w:rsid w:val="00D404B3"/>
    <w:rsid w:val="00D421BA"/>
    <w:rsid w:val="00D43FC7"/>
    <w:rsid w:val="00D44E8F"/>
    <w:rsid w:val="00D470A0"/>
    <w:rsid w:val="00D474C4"/>
    <w:rsid w:val="00D47920"/>
    <w:rsid w:val="00D50D7E"/>
    <w:rsid w:val="00D53DA1"/>
    <w:rsid w:val="00D53FE1"/>
    <w:rsid w:val="00D54219"/>
    <w:rsid w:val="00D565E6"/>
    <w:rsid w:val="00D568EC"/>
    <w:rsid w:val="00D56D12"/>
    <w:rsid w:val="00D611A5"/>
    <w:rsid w:val="00D62F78"/>
    <w:rsid w:val="00D631A5"/>
    <w:rsid w:val="00D65783"/>
    <w:rsid w:val="00D664AE"/>
    <w:rsid w:val="00D666AD"/>
    <w:rsid w:val="00D7034A"/>
    <w:rsid w:val="00D718B5"/>
    <w:rsid w:val="00D7243D"/>
    <w:rsid w:val="00D750B9"/>
    <w:rsid w:val="00D750DC"/>
    <w:rsid w:val="00D77BCF"/>
    <w:rsid w:val="00D81488"/>
    <w:rsid w:val="00D8208B"/>
    <w:rsid w:val="00D83798"/>
    <w:rsid w:val="00D851D3"/>
    <w:rsid w:val="00D92121"/>
    <w:rsid w:val="00D92D1F"/>
    <w:rsid w:val="00D93FEF"/>
    <w:rsid w:val="00D9403B"/>
    <w:rsid w:val="00D96074"/>
    <w:rsid w:val="00DA43C8"/>
    <w:rsid w:val="00DA704C"/>
    <w:rsid w:val="00DB1533"/>
    <w:rsid w:val="00DB330F"/>
    <w:rsid w:val="00DB5D8A"/>
    <w:rsid w:val="00DB6C01"/>
    <w:rsid w:val="00DB75B7"/>
    <w:rsid w:val="00DC00C8"/>
    <w:rsid w:val="00DC0CA3"/>
    <w:rsid w:val="00DC1B92"/>
    <w:rsid w:val="00DC28D7"/>
    <w:rsid w:val="00DC2FFB"/>
    <w:rsid w:val="00DC3346"/>
    <w:rsid w:val="00DC5850"/>
    <w:rsid w:val="00DC6632"/>
    <w:rsid w:val="00DC7459"/>
    <w:rsid w:val="00DC75AF"/>
    <w:rsid w:val="00DD0590"/>
    <w:rsid w:val="00DD1ABC"/>
    <w:rsid w:val="00DD1BAC"/>
    <w:rsid w:val="00DD2635"/>
    <w:rsid w:val="00DD2777"/>
    <w:rsid w:val="00DD418F"/>
    <w:rsid w:val="00DD4827"/>
    <w:rsid w:val="00DE077A"/>
    <w:rsid w:val="00DE32E1"/>
    <w:rsid w:val="00DE3D49"/>
    <w:rsid w:val="00DE46DD"/>
    <w:rsid w:val="00DE7502"/>
    <w:rsid w:val="00DF0A56"/>
    <w:rsid w:val="00DF0D74"/>
    <w:rsid w:val="00DF155B"/>
    <w:rsid w:val="00DF2051"/>
    <w:rsid w:val="00DF397D"/>
    <w:rsid w:val="00DF4154"/>
    <w:rsid w:val="00DF6302"/>
    <w:rsid w:val="00DF7029"/>
    <w:rsid w:val="00DF7D0E"/>
    <w:rsid w:val="00E0659B"/>
    <w:rsid w:val="00E1134E"/>
    <w:rsid w:val="00E146A6"/>
    <w:rsid w:val="00E166EE"/>
    <w:rsid w:val="00E1766E"/>
    <w:rsid w:val="00E17941"/>
    <w:rsid w:val="00E17CF6"/>
    <w:rsid w:val="00E2078D"/>
    <w:rsid w:val="00E21429"/>
    <w:rsid w:val="00E24084"/>
    <w:rsid w:val="00E26425"/>
    <w:rsid w:val="00E2729B"/>
    <w:rsid w:val="00E32CD4"/>
    <w:rsid w:val="00E41313"/>
    <w:rsid w:val="00E4197D"/>
    <w:rsid w:val="00E41C5B"/>
    <w:rsid w:val="00E45A2F"/>
    <w:rsid w:val="00E46778"/>
    <w:rsid w:val="00E46D32"/>
    <w:rsid w:val="00E537CD"/>
    <w:rsid w:val="00E54AD8"/>
    <w:rsid w:val="00E5627D"/>
    <w:rsid w:val="00E565C1"/>
    <w:rsid w:val="00E571A5"/>
    <w:rsid w:val="00E60DDA"/>
    <w:rsid w:val="00E61BE5"/>
    <w:rsid w:val="00E64488"/>
    <w:rsid w:val="00E650AC"/>
    <w:rsid w:val="00E67EBB"/>
    <w:rsid w:val="00E67EFD"/>
    <w:rsid w:val="00E71180"/>
    <w:rsid w:val="00E747C7"/>
    <w:rsid w:val="00E747D4"/>
    <w:rsid w:val="00E7560B"/>
    <w:rsid w:val="00E7576F"/>
    <w:rsid w:val="00E83711"/>
    <w:rsid w:val="00E857C6"/>
    <w:rsid w:val="00E93BEC"/>
    <w:rsid w:val="00EA0AA4"/>
    <w:rsid w:val="00EA1220"/>
    <w:rsid w:val="00EA1CA0"/>
    <w:rsid w:val="00EA746F"/>
    <w:rsid w:val="00EA7A27"/>
    <w:rsid w:val="00EB2D80"/>
    <w:rsid w:val="00EB59D4"/>
    <w:rsid w:val="00EB5ED0"/>
    <w:rsid w:val="00EC06C2"/>
    <w:rsid w:val="00EC5922"/>
    <w:rsid w:val="00EC6BD3"/>
    <w:rsid w:val="00EC7785"/>
    <w:rsid w:val="00EC7920"/>
    <w:rsid w:val="00EC7BAA"/>
    <w:rsid w:val="00ED1434"/>
    <w:rsid w:val="00ED1A72"/>
    <w:rsid w:val="00ED3000"/>
    <w:rsid w:val="00ED43B6"/>
    <w:rsid w:val="00ED7CB1"/>
    <w:rsid w:val="00EF0F4E"/>
    <w:rsid w:val="00EF100E"/>
    <w:rsid w:val="00EF17C3"/>
    <w:rsid w:val="00EF22C9"/>
    <w:rsid w:val="00EF4154"/>
    <w:rsid w:val="00EF4A79"/>
    <w:rsid w:val="00EF6895"/>
    <w:rsid w:val="00F03D9F"/>
    <w:rsid w:val="00F0601E"/>
    <w:rsid w:val="00F061F6"/>
    <w:rsid w:val="00F079B8"/>
    <w:rsid w:val="00F10056"/>
    <w:rsid w:val="00F1058C"/>
    <w:rsid w:val="00F1343B"/>
    <w:rsid w:val="00F15723"/>
    <w:rsid w:val="00F17584"/>
    <w:rsid w:val="00F17D91"/>
    <w:rsid w:val="00F23B42"/>
    <w:rsid w:val="00F23BE1"/>
    <w:rsid w:val="00F24D22"/>
    <w:rsid w:val="00F25DED"/>
    <w:rsid w:val="00F27A2C"/>
    <w:rsid w:val="00F309E7"/>
    <w:rsid w:val="00F319FE"/>
    <w:rsid w:val="00F31E54"/>
    <w:rsid w:val="00F33EAA"/>
    <w:rsid w:val="00F343A7"/>
    <w:rsid w:val="00F40D55"/>
    <w:rsid w:val="00F4193E"/>
    <w:rsid w:val="00F43AFA"/>
    <w:rsid w:val="00F44672"/>
    <w:rsid w:val="00F5136D"/>
    <w:rsid w:val="00F5264D"/>
    <w:rsid w:val="00F54FC7"/>
    <w:rsid w:val="00F64CA2"/>
    <w:rsid w:val="00F65E2C"/>
    <w:rsid w:val="00F669D8"/>
    <w:rsid w:val="00F71437"/>
    <w:rsid w:val="00F71644"/>
    <w:rsid w:val="00F752FA"/>
    <w:rsid w:val="00F77646"/>
    <w:rsid w:val="00F805EB"/>
    <w:rsid w:val="00F8181C"/>
    <w:rsid w:val="00F837A8"/>
    <w:rsid w:val="00F83F70"/>
    <w:rsid w:val="00F849E4"/>
    <w:rsid w:val="00F874C1"/>
    <w:rsid w:val="00F91254"/>
    <w:rsid w:val="00F91CAA"/>
    <w:rsid w:val="00F930FE"/>
    <w:rsid w:val="00FA13C1"/>
    <w:rsid w:val="00FA15FE"/>
    <w:rsid w:val="00FA328D"/>
    <w:rsid w:val="00FA46E1"/>
    <w:rsid w:val="00FA6385"/>
    <w:rsid w:val="00FA678D"/>
    <w:rsid w:val="00FA6BBF"/>
    <w:rsid w:val="00FB17C9"/>
    <w:rsid w:val="00FB57D7"/>
    <w:rsid w:val="00FB6992"/>
    <w:rsid w:val="00FB75F3"/>
    <w:rsid w:val="00FC0807"/>
    <w:rsid w:val="00FC1726"/>
    <w:rsid w:val="00FC2769"/>
    <w:rsid w:val="00FC2D6B"/>
    <w:rsid w:val="00FC6A35"/>
    <w:rsid w:val="00FC7566"/>
    <w:rsid w:val="00FD417A"/>
    <w:rsid w:val="00FD48D0"/>
    <w:rsid w:val="00FD4906"/>
    <w:rsid w:val="00FE12BF"/>
    <w:rsid w:val="00FE6E5E"/>
    <w:rsid w:val="00FE796B"/>
    <w:rsid w:val="00FF2C32"/>
    <w:rsid w:val="00FF3773"/>
    <w:rsid w:val="00FF438B"/>
    <w:rsid w:val="00FF45AE"/>
    <w:rsid w:val="00FF637D"/>
    <w:rsid w:val="00FF734D"/>
    <w:rsid w:val="00FF7AD4"/>
    <w:rsid w:val="011D63C2"/>
    <w:rsid w:val="035C2745"/>
    <w:rsid w:val="07544372"/>
    <w:rsid w:val="08260E70"/>
    <w:rsid w:val="09673A2D"/>
    <w:rsid w:val="098F1610"/>
    <w:rsid w:val="0B9B54AC"/>
    <w:rsid w:val="0FBA53E2"/>
    <w:rsid w:val="15340B44"/>
    <w:rsid w:val="169B197F"/>
    <w:rsid w:val="1AF5142A"/>
    <w:rsid w:val="1B431973"/>
    <w:rsid w:val="1B6742AE"/>
    <w:rsid w:val="1C824A21"/>
    <w:rsid w:val="1CAC6BAB"/>
    <w:rsid w:val="2100253E"/>
    <w:rsid w:val="21BE431F"/>
    <w:rsid w:val="2E2D09A1"/>
    <w:rsid w:val="2E785C30"/>
    <w:rsid w:val="2E853649"/>
    <w:rsid w:val="330D7E86"/>
    <w:rsid w:val="34582999"/>
    <w:rsid w:val="349D0F61"/>
    <w:rsid w:val="354F16AD"/>
    <w:rsid w:val="39F43C6A"/>
    <w:rsid w:val="42FD3789"/>
    <w:rsid w:val="430775F8"/>
    <w:rsid w:val="443F3748"/>
    <w:rsid w:val="4F586E72"/>
    <w:rsid w:val="50346EEA"/>
    <w:rsid w:val="5D573A2A"/>
    <w:rsid w:val="5DDD3110"/>
    <w:rsid w:val="5E8E7667"/>
    <w:rsid w:val="603547EA"/>
    <w:rsid w:val="611A1626"/>
    <w:rsid w:val="618447F7"/>
    <w:rsid w:val="61943690"/>
    <w:rsid w:val="62E65F4E"/>
    <w:rsid w:val="62FF6356"/>
    <w:rsid w:val="66107860"/>
    <w:rsid w:val="68044C88"/>
    <w:rsid w:val="6BFD7D3C"/>
    <w:rsid w:val="6C597727"/>
    <w:rsid w:val="6DCF7B49"/>
    <w:rsid w:val="6E5E11B6"/>
    <w:rsid w:val="708144D2"/>
    <w:rsid w:val="70AC41E9"/>
    <w:rsid w:val="710B169E"/>
    <w:rsid w:val="7BF67A3A"/>
    <w:rsid w:val="7CFE5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2500</Words>
  <Characters>2554</Characters>
  <Lines>14</Lines>
  <Paragraphs>4</Paragraphs>
  <TotalTime>8</TotalTime>
  <ScaleCrop>false</ScaleCrop>
  <LinksUpToDate>false</LinksUpToDate>
  <CharactersWithSpaces>2919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2018-08-31T00:39:00Z</dcterms:created>
  <dc:creator>WGZX</dc:creator>
  <cp:lastModifiedBy>Administrator</cp:lastModifiedBy>
  <cp:lastPrinted>2020-09-03T02:32:00Z</cp:lastPrinted>
  <dcterms:modified xsi:type="dcterms:W3CDTF">2022-07-29T08:20:18Z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F22A38A6F6BF4B3D88EBF3DAC6EC69CB</vt:lpwstr>
  </property>
</Properties>
</file>